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EF1C" w14:textId="309ECC83" w:rsidR="0077701A" w:rsidRDefault="00C701A7">
      <w:pPr>
        <w:rPr>
          <w:rFonts w:ascii="Arial" w:hAnsi="Arial" w:cs="Arial"/>
          <w:b/>
          <w:bCs/>
          <w:color w:val="1E1E1E"/>
          <w:shd w:val="clear" w:color="auto" w:fill="ECDAC7"/>
        </w:rPr>
      </w:pPr>
      <w:r>
        <w:rPr>
          <w:noProof/>
        </w:rPr>
        <w:drawing>
          <wp:anchor distT="0" distB="0" distL="114300" distR="114300" simplePos="0" relativeHeight="251682816" behindDoc="0" locked="0" layoutInCell="1" allowOverlap="1" wp14:anchorId="45B0B6CB" wp14:editId="35041610">
            <wp:simplePos x="0" y="0"/>
            <wp:positionH relativeFrom="page">
              <wp:posOffset>-152400</wp:posOffset>
            </wp:positionH>
            <wp:positionV relativeFrom="paragraph">
              <wp:posOffset>4490720</wp:posOffset>
            </wp:positionV>
            <wp:extent cx="7818073" cy="20967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818073" cy="2096770"/>
                    </a:xfrm>
                    <a:prstGeom prst="rect">
                      <a:avLst/>
                    </a:prstGeom>
                  </pic:spPr>
                </pic:pic>
              </a:graphicData>
            </a:graphic>
            <wp14:sizeRelH relativeFrom="margin">
              <wp14:pctWidth>0</wp14:pctWidth>
            </wp14:sizeRelH>
            <wp14:sizeRelV relativeFrom="margin">
              <wp14:pctHeight>0</wp14:pctHeight>
            </wp14:sizeRelV>
          </wp:anchor>
        </w:drawing>
      </w:r>
      <w:r w:rsidRPr="00CA2EE6">
        <w:rPr>
          <w:rFonts w:ascii="Arial" w:hAnsi="Arial" w:cs="Arial"/>
          <w:noProof/>
          <w:color w:val="1E1E1E"/>
          <w:sz w:val="24"/>
          <w:szCs w:val="24"/>
        </w:rPr>
        <mc:AlternateContent>
          <mc:Choice Requires="wps">
            <w:drawing>
              <wp:anchor distT="45720" distB="45720" distL="114300" distR="114300" simplePos="0" relativeHeight="251670528" behindDoc="0" locked="0" layoutInCell="1" allowOverlap="1" wp14:anchorId="353BE594" wp14:editId="2C05E448">
                <wp:simplePos x="0" y="0"/>
                <wp:positionH relativeFrom="page">
                  <wp:align>right</wp:align>
                </wp:positionH>
                <wp:positionV relativeFrom="paragraph">
                  <wp:posOffset>2314575</wp:posOffset>
                </wp:positionV>
                <wp:extent cx="7452360" cy="22002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360" cy="2200275"/>
                        </a:xfrm>
                        <a:prstGeom prst="rect">
                          <a:avLst/>
                        </a:prstGeom>
                        <a:noFill/>
                        <a:ln w="9525">
                          <a:noFill/>
                          <a:miter lim="800000"/>
                          <a:headEnd/>
                          <a:tailEnd/>
                        </a:ln>
                      </wps:spPr>
                      <wps:txbx>
                        <w:txbxContent>
                          <w:p w14:paraId="13E6944E" w14:textId="3789E07A" w:rsidR="00F035A7" w:rsidRPr="0074284A" w:rsidRDefault="00F035A7" w:rsidP="0019388C">
                            <w:pPr>
                              <w:rPr>
                                <w:rFonts w:ascii="Arial" w:hAnsi="Arial" w:cs="Arial"/>
                                <w:sz w:val="20"/>
                                <w:szCs w:val="20"/>
                              </w:rPr>
                            </w:pPr>
                            <w:r w:rsidRPr="0074284A">
                              <w:rPr>
                                <w:rFonts w:ascii="Arial" w:hAnsi="Arial" w:cs="Arial"/>
                                <w:b/>
                                <w:bCs/>
                                <w:sz w:val="20"/>
                                <w:szCs w:val="20"/>
                              </w:rPr>
                              <w:t>The Western Downs Regional</w:t>
                            </w:r>
                            <w:r w:rsidRPr="0074284A">
                              <w:rPr>
                                <w:rFonts w:ascii="Arial" w:hAnsi="Arial" w:cs="Arial"/>
                                <w:sz w:val="20"/>
                                <w:szCs w:val="20"/>
                              </w:rPr>
                              <w:t xml:space="preserve"> </w:t>
                            </w:r>
                            <w:r w:rsidRPr="0074284A">
                              <w:rPr>
                                <w:rFonts w:ascii="Arial" w:hAnsi="Arial" w:cs="Arial"/>
                                <w:b/>
                                <w:bCs/>
                                <w:sz w:val="20"/>
                                <w:szCs w:val="20"/>
                              </w:rPr>
                              <w:t>Council</w:t>
                            </w:r>
                            <w:r w:rsidRPr="0074284A">
                              <w:rPr>
                                <w:rFonts w:ascii="Arial" w:hAnsi="Arial" w:cs="Arial"/>
                                <w:sz w:val="20"/>
                                <w:szCs w:val="20"/>
                              </w:rPr>
                              <w:t xml:space="preserve"> Library, as part of the First 5 Forever Program has installed its first educational ‘storywalk’ in the Chinchilla Botanical Parklands.  The first story installation is ‘SillyBirds’ an indigenous story written by</w:t>
                            </w:r>
                            <w:r>
                              <w:rPr>
                                <w:rFonts w:ascii="Arial" w:hAnsi="Arial" w:cs="Arial"/>
                                <w:sz w:val="20"/>
                                <w:szCs w:val="20"/>
                              </w:rPr>
                              <w:t xml:space="preserve"> Gregg Dreise.  </w:t>
                            </w:r>
                            <w:r w:rsidRPr="0074284A">
                              <w:rPr>
                                <w:rFonts w:ascii="Arial" w:hAnsi="Arial" w:cs="Arial"/>
                                <w:sz w:val="20"/>
                                <w:szCs w:val="20"/>
                              </w:rPr>
                              <w:t xml:space="preserve">This provides the community with a unique outdoor reading experience and opens conversation around other local Indigenous stories.  </w:t>
                            </w:r>
                          </w:p>
                          <w:p w14:paraId="0FD4408B" w14:textId="4B7914B1" w:rsidR="00F035A7" w:rsidRPr="0074284A" w:rsidRDefault="00F035A7" w:rsidP="0019388C">
                            <w:pPr>
                              <w:rPr>
                                <w:rFonts w:ascii="Arial" w:hAnsi="Arial" w:cs="Arial"/>
                                <w:color w:val="000000"/>
                                <w:sz w:val="20"/>
                                <w:szCs w:val="20"/>
                              </w:rPr>
                            </w:pPr>
                            <w:r w:rsidRPr="0074284A">
                              <w:rPr>
                                <w:rFonts w:ascii="Arial" w:hAnsi="Arial" w:cs="Arial"/>
                                <w:sz w:val="20"/>
                                <w:szCs w:val="20"/>
                              </w:rPr>
                              <w:t xml:space="preserve">The WDRC also offers school holiday programs at the local Lapunyah Art Gallery inviting children to learn first-hand from local and visiting aboriginal artists.  One artist is local man, Anthony ‘Boy’ Turnbull.  Mr Turnbull sees his painting </w:t>
                            </w:r>
                            <w:proofErr w:type="gramStart"/>
                            <w:r w:rsidRPr="0074284A">
                              <w:rPr>
                                <w:rFonts w:ascii="Arial" w:hAnsi="Arial" w:cs="Arial"/>
                                <w:sz w:val="20"/>
                                <w:szCs w:val="20"/>
                              </w:rPr>
                              <w:t>as a way to</w:t>
                            </w:r>
                            <w:proofErr w:type="gramEnd"/>
                            <w:r w:rsidRPr="0074284A">
                              <w:rPr>
                                <w:rFonts w:ascii="Arial" w:hAnsi="Arial" w:cs="Arial"/>
                                <w:sz w:val="20"/>
                                <w:szCs w:val="20"/>
                              </w:rPr>
                              <w:t xml:space="preserve"> share his culture and bridge the gap between cultures, by explaining why he paints what he does and what it means to him as an Aboriginal man. </w:t>
                            </w:r>
                          </w:p>
                          <w:p w14:paraId="5CBCBD8E" w14:textId="77777777" w:rsidR="00F035A7" w:rsidRPr="0074284A" w:rsidRDefault="00F035A7" w:rsidP="0019388C">
                            <w:pPr>
                              <w:rPr>
                                <w:rFonts w:ascii="Arial" w:hAnsi="Arial" w:cs="Arial"/>
                                <w:b/>
                                <w:bCs/>
                                <w:sz w:val="20"/>
                                <w:szCs w:val="20"/>
                              </w:rPr>
                            </w:pPr>
                            <w:r w:rsidRPr="0074284A">
                              <w:rPr>
                                <w:rFonts w:ascii="Arial" w:hAnsi="Arial" w:cs="Arial"/>
                                <w:b/>
                                <w:bCs/>
                                <w:color w:val="000000"/>
                                <w:sz w:val="20"/>
                                <w:szCs w:val="20"/>
                              </w:rPr>
                              <w:t>More information can be found at www.wdrc.qld.gov.au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BE594" id="_x0000_t202" coordsize="21600,21600" o:spt="202" path="m,l,21600r21600,l21600,xe">
                <v:stroke joinstyle="miter"/>
                <v:path gradientshapeok="t" o:connecttype="rect"/>
              </v:shapetype>
              <v:shape id="Text Box 2" o:spid="_x0000_s1026" type="#_x0000_t202" style="position:absolute;margin-left:535.6pt;margin-top:182.25pt;width:586.8pt;height:173.25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" filled="f" stroked="f">
                <v:textbox>
                  <w:txbxContent>
                    <w:p w14:paraId="13E6944E" w14:textId="3789E07A" w:rsidR="00F035A7" w:rsidRPr="0074284A" w:rsidRDefault="00F035A7" w:rsidP="0019388C">
                      <w:pPr>
                        <w:rPr>
                          <w:rFonts w:ascii="Arial" w:hAnsi="Arial" w:cs="Arial"/>
                          <w:sz w:val="20"/>
                          <w:szCs w:val="20"/>
                        </w:rPr>
                      </w:pPr>
                      <w:r w:rsidRPr="0074284A">
                        <w:rPr>
                          <w:rFonts w:ascii="Arial" w:hAnsi="Arial" w:cs="Arial"/>
                          <w:b/>
                          <w:bCs/>
                          <w:sz w:val="20"/>
                          <w:szCs w:val="20"/>
                        </w:rPr>
                        <w:t>The Western Downs Regional</w:t>
                      </w:r>
                      <w:r w:rsidRPr="0074284A">
                        <w:rPr>
                          <w:rFonts w:ascii="Arial" w:hAnsi="Arial" w:cs="Arial"/>
                          <w:sz w:val="20"/>
                          <w:szCs w:val="20"/>
                        </w:rPr>
                        <w:t xml:space="preserve"> </w:t>
                      </w:r>
                      <w:r w:rsidRPr="0074284A">
                        <w:rPr>
                          <w:rFonts w:ascii="Arial" w:hAnsi="Arial" w:cs="Arial"/>
                          <w:b/>
                          <w:bCs/>
                          <w:sz w:val="20"/>
                          <w:szCs w:val="20"/>
                        </w:rPr>
                        <w:t>Council</w:t>
                      </w:r>
                      <w:r w:rsidRPr="0074284A">
                        <w:rPr>
                          <w:rFonts w:ascii="Arial" w:hAnsi="Arial" w:cs="Arial"/>
                          <w:sz w:val="20"/>
                          <w:szCs w:val="20"/>
                        </w:rPr>
                        <w:t xml:space="preserve"> Library, as part of the First 5 Forever Program has installed its first educational ‘storywalk’ in the Chinchilla Botanical Parklands.  The first story installation is ‘SillyBirds’ an indigenous story written by</w:t>
                      </w:r>
                      <w:r>
                        <w:rPr>
                          <w:rFonts w:ascii="Arial" w:hAnsi="Arial" w:cs="Arial"/>
                          <w:sz w:val="20"/>
                          <w:szCs w:val="20"/>
                        </w:rPr>
                        <w:t xml:space="preserve"> Gregg Dreise.  </w:t>
                      </w:r>
                      <w:r w:rsidRPr="0074284A">
                        <w:rPr>
                          <w:rFonts w:ascii="Arial" w:hAnsi="Arial" w:cs="Arial"/>
                          <w:sz w:val="20"/>
                          <w:szCs w:val="20"/>
                        </w:rPr>
                        <w:t xml:space="preserve">This provides the community with a unique outdoor reading experience and opens conversation around other local Indigenous stories.  </w:t>
                      </w:r>
                    </w:p>
                    <w:p w14:paraId="0FD4408B" w14:textId="4B7914B1" w:rsidR="00F035A7" w:rsidRPr="0074284A" w:rsidRDefault="00F035A7" w:rsidP="0019388C">
                      <w:pPr>
                        <w:rPr>
                          <w:rFonts w:ascii="Arial" w:hAnsi="Arial" w:cs="Arial"/>
                          <w:color w:val="000000"/>
                          <w:sz w:val="20"/>
                          <w:szCs w:val="20"/>
                        </w:rPr>
                      </w:pPr>
                      <w:r w:rsidRPr="0074284A">
                        <w:rPr>
                          <w:rFonts w:ascii="Arial" w:hAnsi="Arial" w:cs="Arial"/>
                          <w:sz w:val="20"/>
                          <w:szCs w:val="20"/>
                        </w:rPr>
                        <w:t xml:space="preserve">The WDRC also offers school holiday programs at the local Lapunyah Art Gallery inviting children to learn first-hand from local and visiting aboriginal artists.  One artist is local man, Anthony ‘Boy’ Turnbull.  Mr Turnbull sees his painting </w:t>
                      </w:r>
                      <w:proofErr w:type="gramStart"/>
                      <w:r w:rsidRPr="0074284A">
                        <w:rPr>
                          <w:rFonts w:ascii="Arial" w:hAnsi="Arial" w:cs="Arial"/>
                          <w:sz w:val="20"/>
                          <w:szCs w:val="20"/>
                        </w:rPr>
                        <w:t>as a way to</w:t>
                      </w:r>
                      <w:proofErr w:type="gramEnd"/>
                      <w:r w:rsidRPr="0074284A">
                        <w:rPr>
                          <w:rFonts w:ascii="Arial" w:hAnsi="Arial" w:cs="Arial"/>
                          <w:sz w:val="20"/>
                          <w:szCs w:val="20"/>
                        </w:rPr>
                        <w:t xml:space="preserve"> share his culture and bridge the gap between cultures, by explaining why he paints what he does and what it means to him as an Aboriginal man. </w:t>
                      </w:r>
                    </w:p>
                    <w:p w14:paraId="5CBCBD8E" w14:textId="77777777" w:rsidR="00F035A7" w:rsidRPr="0074284A" w:rsidRDefault="00F035A7" w:rsidP="0019388C">
                      <w:pPr>
                        <w:rPr>
                          <w:rFonts w:ascii="Arial" w:hAnsi="Arial" w:cs="Arial"/>
                          <w:b/>
                          <w:bCs/>
                          <w:sz w:val="20"/>
                          <w:szCs w:val="20"/>
                        </w:rPr>
                      </w:pPr>
                      <w:r w:rsidRPr="0074284A">
                        <w:rPr>
                          <w:rFonts w:ascii="Arial" w:hAnsi="Arial" w:cs="Arial"/>
                          <w:b/>
                          <w:bCs/>
                          <w:color w:val="000000"/>
                          <w:sz w:val="20"/>
                          <w:szCs w:val="20"/>
                        </w:rPr>
                        <w:t>More information can be found at www.wdrc.qld.gov.au</w:t>
                      </w:r>
                    </w:p>
                  </w:txbxContent>
                </v:textbox>
                <w10:wrap type="square" anchorx="page"/>
              </v:shape>
            </w:pict>
          </mc:Fallback>
        </mc:AlternateContent>
      </w:r>
      <w:r w:rsidR="004A7D80" w:rsidRPr="003B079B">
        <w:rPr>
          <w:rFonts w:ascii="Arial" w:hAnsi="Arial" w:cs="Arial"/>
          <w:noProof/>
          <w:color w:val="1E1E1E"/>
          <w:sz w:val="24"/>
          <w:szCs w:val="24"/>
        </w:rPr>
        <mc:AlternateContent>
          <mc:Choice Requires="wps">
            <w:drawing>
              <wp:anchor distT="45720" distB="45720" distL="114300" distR="114300" simplePos="0" relativeHeight="251662336" behindDoc="0" locked="0" layoutInCell="1" allowOverlap="1" wp14:anchorId="5CC8B237" wp14:editId="5EFD9075">
                <wp:simplePos x="0" y="0"/>
                <wp:positionH relativeFrom="margin">
                  <wp:align>right</wp:align>
                </wp:positionH>
                <wp:positionV relativeFrom="paragraph">
                  <wp:posOffset>1133475</wp:posOffset>
                </wp:positionV>
                <wp:extent cx="7155180" cy="1135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1135380"/>
                        </a:xfrm>
                        <a:prstGeom prst="rect">
                          <a:avLst/>
                        </a:prstGeom>
                        <a:noFill/>
                        <a:ln w="9525">
                          <a:noFill/>
                          <a:miter lim="800000"/>
                          <a:headEnd/>
                          <a:tailEnd/>
                        </a:ln>
                      </wps:spPr>
                      <wps:txbx>
                        <w:txbxContent>
                          <w:p w14:paraId="4A190423" w14:textId="2C34A846" w:rsidR="00F035A7" w:rsidRPr="004A7D80" w:rsidRDefault="00F035A7">
                            <w:pPr>
                              <w:rPr>
                                <w:rFonts w:ascii="Arial" w:hAnsi="Arial" w:cs="Arial"/>
                                <w:color w:val="1E1E1E"/>
                                <w:sz w:val="20"/>
                                <w:szCs w:val="20"/>
                              </w:rPr>
                            </w:pPr>
                            <w:r w:rsidRPr="0074284A">
                              <w:rPr>
                                <w:rFonts w:ascii="Arial" w:hAnsi="Arial" w:cs="Arial"/>
                                <w:b/>
                                <w:bCs/>
                                <w:color w:val="1E1E1E"/>
                                <w:sz w:val="20"/>
                                <w:szCs w:val="20"/>
                              </w:rPr>
                              <w:t>Tracks Indigenous Services</w:t>
                            </w:r>
                            <w:r w:rsidRPr="0074284A">
                              <w:rPr>
                                <w:rFonts w:ascii="Arial" w:hAnsi="Arial" w:cs="Arial"/>
                                <w:color w:val="1E1E1E"/>
                                <w:sz w:val="20"/>
                                <w:szCs w:val="20"/>
                              </w:rPr>
                              <w:t xml:space="preserve">, is a local service, working to encourage and enable positive working partnerships between Indigenous Australians and enterprises, working toward closing the gap and creating opportunities for local Indigenous people to participate in the workforce.  Tracks specialises in </w:t>
                            </w:r>
                            <w:bookmarkStart w:id="0" w:name="_Hlk47989540"/>
                            <w:bookmarkStart w:id="1" w:name="_Hlk47989478"/>
                            <w:r w:rsidRPr="0074284A">
                              <w:rPr>
                                <w:rFonts w:ascii="Arial" w:hAnsi="Arial" w:cs="Arial"/>
                                <w:color w:val="1E1E1E"/>
                                <w:sz w:val="20"/>
                                <w:szCs w:val="20"/>
                              </w:rPr>
                              <w:t>cultural awareness, cross-cultural communication, Indigenous engagement strategies and cultural heritage assisting the community to develop successful and sustainable relationships with Indigenous groups and individuals.</w:t>
                            </w:r>
                            <w:bookmarkEnd w:id="0"/>
                            <w:bookmarkEnd w:id="1"/>
                            <w:r w:rsidR="004A7D80">
                              <w:rPr>
                                <w:rFonts w:ascii="Arial" w:hAnsi="Arial" w:cs="Arial"/>
                                <w:color w:val="1E1E1E"/>
                                <w:sz w:val="20"/>
                                <w:szCs w:val="20"/>
                              </w:rPr>
                              <w:t xml:space="preserve"> </w:t>
                            </w:r>
                            <w:r w:rsidRPr="00A65173">
                              <w:rPr>
                                <w:sz w:val="20"/>
                                <w:szCs w:val="20"/>
                              </w:rPr>
                              <w:t>https://www.tracksis.com.au/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8B237" id="_x0000_s1027" type="#_x0000_t202" style="position:absolute;margin-left:512.2pt;margin-top:89.25pt;width:563.4pt;height:89.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" filled="f" stroked="f">
                <v:textbox>
                  <w:txbxContent>
                    <w:p w14:paraId="4A190423" w14:textId="2C34A846" w:rsidR="00F035A7" w:rsidRPr="004A7D80" w:rsidRDefault="00F035A7">
                      <w:pPr>
                        <w:rPr>
                          <w:rFonts w:ascii="Arial" w:hAnsi="Arial" w:cs="Arial"/>
                          <w:color w:val="1E1E1E"/>
                          <w:sz w:val="20"/>
                          <w:szCs w:val="20"/>
                        </w:rPr>
                      </w:pPr>
                      <w:r w:rsidRPr="0074284A">
                        <w:rPr>
                          <w:rFonts w:ascii="Arial" w:hAnsi="Arial" w:cs="Arial"/>
                          <w:b/>
                          <w:bCs/>
                          <w:color w:val="1E1E1E"/>
                          <w:sz w:val="20"/>
                          <w:szCs w:val="20"/>
                        </w:rPr>
                        <w:t>Tracks Indigenous Services</w:t>
                      </w:r>
                      <w:r w:rsidRPr="0074284A">
                        <w:rPr>
                          <w:rFonts w:ascii="Arial" w:hAnsi="Arial" w:cs="Arial"/>
                          <w:color w:val="1E1E1E"/>
                          <w:sz w:val="20"/>
                          <w:szCs w:val="20"/>
                        </w:rPr>
                        <w:t xml:space="preserve">, is a local service, working to encourage and enable positive working partnerships between Indigenous Australians and enterprises, working toward closing the gap and creating opportunities for local Indigenous people to participate in the workforce.  Tracks specialises in </w:t>
                      </w:r>
                      <w:bookmarkStart w:id="2" w:name="_Hlk47989540"/>
                      <w:bookmarkStart w:id="3" w:name="_Hlk47989478"/>
                      <w:r w:rsidRPr="0074284A">
                        <w:rPr>
                          <w:rFonts w:ascii="Arial" w:hAnsi="Arial" w:cs="Arial"/>
                          <w:color w:val="1E1E1E"/>
                          <w:sz w:val="20"/>
                          <w:szCs w:val="20"/>
                        </w:rPr>
                        <w:t>cultural awareness, cross-cultural communication, Indigenous engagement strategies and cultural heritage assisting the community to develop successful and sustainable relationships with Indigenous groups and individuals.</w:t>
                      </w:r>
                      <w:bookmarkEnd w:id="2"/>
                      <w:bookmarkEnd w:id="3"/>
                      <w:r w:rsidR="004A7D80">
                        <w:rPr>
                          <w:rFonts w:ascii="Arial" w:hAnsi="Arial" w:cs="Arial"/>
                          <w:color w:val="1E1E1E"/>
                          <w:sz w:val="20"/>
                          <w:szCs w:val="20"/>
                        </w:rPr>
                        <w:t xml:space="preserve"> </w:t>
                      </w:r>
                      <w:r w:rsidRPr="00A65173">
                        <w:rPr>
                          <w:sz w:val="20"/>
                          <w:szCs w:val="20"/>
                        </w:rPr>
                        <w:t>https://www.tracksis.com.au/</w:t>
                      </w:r>
                    </w:p>
                  </w:txbxContent>
                </v:textbox>
                <w10:wrap type="square" anchorx="margin"/>
              </v:shape>
            </w:pict>
          </mc:Fallback>
        </mc:AlternateContent>
      </w:r>
      <w:r w:rsidR="004A7D80" w:rsidRPr="00230062">
        <w:rPr>
          <w:rFonts w:ascii="Arial" w:hAnsi="Arial" w:cs="Arial"/>
          <w:b/>
          <w:bCs/>
          <w:noProof/>
          <w:color w:val="1E1E1E"/>
        </w:rPr>
        <mc:AlternateContent>
          <mc:Choice Requires="wps">
            <w:drawing>
              <wp:anchor distT="45720" distB="45720" distL="114300" distR="114300" simplePos="0" relativeHeight="251664384" behindDoc="0" locked="0" layoutInCell="1" allowOverlap="1" wp14:anchorId="36D1EB86" wp14:editId="5B06E674">
                <wp:simplePos x="0" y="0"/>
                <wp:positionH relativeFrom="margin">
                  <wp:align>center</wp:align>
                </wp:positionH>
                <wp:positionV relativeFrom="paragraph">
                  <wp:posOffset>0</wp:posOffset>
                </wp:positionV>
                <wp:extent cx="7334250" cy="1066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66800"/>
                        </a:xfrm>
                        <a:prstGeom prst="rect">
                          <a:avLst/>
                        </a:prstGeom>
                        <a:noFill/>
                        <a:ln w="9525">
                          <a:noFill/>
                          <a:miter lim="800000"/>
                          <a:headEnd/>
                          <a:tailEnd/>
                        </a:ln>
                      </wps:spPr>
                      <wps:txbx>
                        <w:txbxContent>
                          <w:p w14:paraId="5F3C183C" w14:textId="37319F68" w:rsidR="00F035A7" w:rsidRPr="00230062" w:rsidRDefault="00F035A7" w:rsidP="00230062">
                            <w:pPr>
                              <w:jc w:val="center"/>
                              <w:rPr>
                                <w:rFonts w:ascii="Modern Love Caps" w:hAnsi="Modern Love Caps"/>
                                <w:color w:val="FFFFFF" w:themeColor="background1"/>
                                <w:sz w:val="120"/>
                                <w:szCs w:val="120"/>
                                <w14:shadow w14:blurRad="0" w14:dist="50800" w14:dir="5400000" w14:sx="0" w14:sy="0" w14:kx="0" w14:ky="0" w14:algn="ctr">
                                  <w14:schemeClr w14:val="tx1"/>
                                </w14:shadow>
                                <w14:textOutline w14:w="9525" w14:cap="rnd" w14:cmpd="sng" w14:algn="ctr">
                                  <w14:solidFill>
                                    <w14:schemeClr w14:val="tx1"/>
                                  </w14:solidFill>
                                  <w14:prstDash w14:val="solid"/>
                                  <w14:bevel/>
                                </w14:textOutline>
                              </w:rPr>
                            </w:pPr>
                            <w:r w:rsidRPr="00230062">
                              <w:rPr>
                                <w:rFonts w:ascii="Modern Love Caps" w:hAnsi="Modern Love Caps"/>
                                <w:b/>
                                <w:color w:val="FFFFFF" w:themeColor="background1"/>
                                <w:sz w:val="120"/>
                                <w:szCs w:val="120"/>
                                <w14:shadow w14:blurRad="0" w14:dist="50800" w14:dir="5400000" w14:sx="100000" w14:sy="100000" w14:kx="0" w14:ky="0" w14:algn="ctr">
                                  <w14:schemeClr w14:val="tx1"/>
                                </w14:shadow>
                                <w14:textOutline w14:w="6604" w14:cap="flat" w14:cmpd="sng" w14:algn="ctr">
                                  <w14:solidFill>
                                    <w14:schemeClr w14:val="tx1"/>
                                  </w14:solidFill>
                                  <w14:prstDash w14:val="solid"/>
                                  <w14:round/>
                                </w14:textOutline>
                              </w:rPr>
                              <w:t>Community Connections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D1EB86" id="_x0000_s1028" type="#_x0000_t202" style="position:absolute;margin-left:0;margin-top:0;width:577.5pt;height:84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" filled="f" stroked="f">
                <v:textbox>
                  <w:txbxContent>
                    <w:p w14:paraId="5F3C183C" w14:textId="37319F68" w:rsidR="00F035A7" w:rsidRPr="00230062" w:rsidRDefault="00F035A7" w:rsidP="00230062">
                      <w:pPr>
                        <w:jc w:val="center"/>
                        <w:rPr>
                          <w:rFonts w:ascii="Modern Love Caps" w:hAnsi="Modern Love Caps"/>
                          <w:color w:val="FFFFFF" w:themeColor="background1"/>
                          <w:sz w:val="120"/>
                          <w:szCs w:val="120"/>
                          <w14:shadow w14:blurRad="0" w14:dist="50800" w14:dir="5400000" w14:sx="0" w14:sy="0" w14:kx="0" w14:ky="0" w14:algn="ctr">
                            <w14:schemeClr w14:val="tx1"/>
                          </w14:shadow>
                          <w14:textOutline w14:w="9525" w14:cap="rnd" w14:cmpd="sng" w14:algn="ctr">
                            <w14:solidFill>
                              <w14:schemeClr w14:val="tx1"/>
                            </w14:solidFill>
                            <w14:prstDash w14:val="solid"/>
                            <w14:bevel/>
                          </w14:textOutline>
                        </w:rPr>
                      </w:pPr>
                      <w:r w:rsidRPr="00230062">
                        <w:rPr>
                          <w:rFonts w:ascii="Modern Love Caps" w:hAnsi="Modern Love Caps"/>
                          <w:b/>
                          <w:color w:val="FFFFFF" w:themeColor="background1"/>
                          <w:sz w:val="120"/>
                          <w:szCs w:val="120"/>
                          <w14:shadow w14:blurRad="0" w14:dist="50800" w14:dir="5400000" w14:sx="100000" w14:sy="100000" w14:kx="0" w14:ky="0" w14:algn="ctr">
                            <w14:schemeClr w14:val="tx1"/>
                          </w14:shadow>
                          <w14:textOutline w14:w="6604" w14:cap="flat" w14:cmpd="sng" w14:algn="ctr">
                            <w14:solidFill>
                              <w14:schemeClr w14:val="tx1"/>
                            </w14:solidFill>
                            <w14:prstDash w14:val="solid"/>
                            <w14:round/>
                          </w14:textOutline>
                        </w:rPr>
                        <w:t>Community Connections</w:t>
                      </w:r>
                    </w:p>
                  </w:txbxContent>
                </v:textbox>
                <w10:wrap type="square" anchorx="margin"/>
              </v:shape>
            </w:pict>
          </mc:Fallback>
        </mc:AlternateContent>
      </w:r>
      <w:r w:rsidR="0072342D">
        <w:rPr>
          <w:rFonts w:ascii="Arial" w:hAnsi="Arial" w:cs="Arial"/>
          <w:b/>
          <w:bCs/>
          <w:noProof/>
          <w:color w:val="1E1E1E"/>
        </w:rPr>
        <mc:AlternateContent>
          <mc:Choice Requires="wps">
            <w:drawing>
              <wp:anchor distT="0" distB="0" distL="114300" distR="114300" simplePos="0" relativeHeight="251659264" behindDoc="0" locked="0" layoutInCell="1" allowOverlap="1" wp14:anchorId="60A8B292" wp14:editId="72B0AE69">
                <wp:simplePos x="0" y="0"/>
                <wp:positionH relativeFrom="page">
                  <wp:align>right</wp:align>
                </wp:positionH>
                <wp:positionV relativeFrom="paragraph">
                  <wp:posOffset>-363220</wp:posOffset>
                </wp:positionV>
                <wp:extent cx="7553325" cy="10687050"/>
                <wp:effectExtent l="0" t="0" r="9525" b="0"/>
                <wp:wrapNone/>
                <wp:docPr id="2" name="Rectangle 2"/>
                <wp:cNvGraphicFramePr/>
                <a:graphic xmlns:a="http://schemas.openxmlformats.org/drawingml/2006/main">
                  <a:graphicData uri="http://schemas.microsoft.com/office/word/2010/wordprocessingShape">
                    <wps:wsp>
                      <wps:cNvSpPr/>
                      <wps:spPr>
                        <a:xfrm>
                          <a:off x="0" y="0"/>
                          <a:ext cx="7553325" cy="10687050"/>
                        </a:xfrm>
                        <a:prstGeom prst="rect">
                          <a:avLst/>
                        </a:prstGeom>
                        <a:solidFill>
                          <a:srgbClr val="FA93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EC96" id="Rectangle 2" o:spid="_x0000_s1026" style="position:absolute;margin-left:543.55pt;margin-top:-28.6pt;width:594.75pt;height:84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" fillcolor="#fa9354" stroked="f" strokeweight="1pt">
                <w10:wrap anchorx="page"/>
              </v:rect>
            </w:pict>
          </mc:Fallback>
        </mc:AlternateContent>
      </w:r>
    </w:p>
    <w:p w14:paraId="2D91564F" w14:textId="2A7BD521" w:rsidR="0077701A" w:rsidRDefault="0077701A">
      <w:pPr>
        <w:rPr>
          <w:rFonts w:ascii="Arial" w:hAnsi="Arial" w:cs="Arial"/>
          <w:b/>
          <w:bCs/>
          <w:color w:val="1E1E1E"/>
          <w:shd w:val="clear" w:color="auto" w:fill="ECDAC7"/>
        </w:rPr>
      </w:pPr>
    </w:p>
    <w:p w14:paraId="2E4E98A1" w14:textId="2016A972" w:rsidR="00E33B5F" w:rsidRDefault="00E33B5F" w:rsidP="00D058F4">
      <w:pPr>
        <w:rPr>
          <w:rFonts w:ascii="Arial" w:hAnsi="Arial" w:cs="Arial"/>
          <w:color w:val="1E1E1E"/>
          <w:sz w:val="24"/>
          <w:szCs w:val="24"/>
        </w:rPr>
      </w:pPr>
    </w:p>
    <w:p w14:paraId="216AFC94" w14:textId="3893E832" w:rsidR="00E33B5F" w:rsidRDefault="00E33B5F" w:rsidP="00E33B5F">
      <w:pPr>
        <w:rPr>
          <w:rFonts w:ascii="Arial" w:hAnsi="Arial" w:cs="Arial"/>
          <w:color w:val="1E1E1E"/>
          <w:sz w:val="24"/>
          <w:szCs w:val="24"/>
        </w:rPr>
      </w:pPr>
    </w:p>
    <w:p w14:paraId="2891DB58" w14:textId="665A7587" w:rsidR="00E33B5F" w:rsidRDefault="00E33B5F" w:rsidP="00E33B5F">
      <w:pPr>
        <w:rPr>
          <w:rFonts w:ascii="Arial" w:hAnsi="Arial" w:cs="Arial"/>
          <w:color w:val="1E1E1E"/>
          <w:sz w:val="24"/>
          <w:szCs w:val="24"/>
        </w:rPr>
      </w:pPr>
    </w:p>
    <w:p w14:paraId="3A82248B" w14:textId="07C1CB3E" w:rsidR="00E33B5F" w:rsidRDefault="00E33B5F" w:rsidP="00E33B5F">
      <w:pPr>
        <w:rPr>
          <w:rFonts w:ascii="Arial" w:hAnsi="Arial" w:cs="Arial"/>
          <w:color w:val="1E1E1E"/>
          <w:sz w:val="24"/>
          <w:szCs w:val="24"/>
        </w:rPr>
      </w:pPr>
    </w:p>
    <w:p w14:paraId="37ACDEDA" w14:textId="78049F5C" w:rsidR="00E33B5F" w:rsidRPr="00E33B5F" w:rsidRDefault="00E33B5F" w:rsidP="00E33B5F">
      <w:pPr>
        <w:spacing w:after="150" w:line="432" w:lineRule="auto"/>
        <w:rPr>
          <w:rFonts w:ascii="&amp;quot" w:eastAsia="Times New Roman" w:hAnsi="&amp;quot" w:cs="Times New Roman"/>
          <w:color w:val="777777"/>
          <w:sz w:val="20"/>
          <w:szCs w:val="20"/>
          <w:lang w:eastAsia="en-AU"/>
        </w:rPr>
      </w:pPr>
    </w:p>
    <w:p w14:paraId="6569EB21" w14:textId="33BCDDE1" w:rsidR="00A5019F" w:rsidRDefault="00C701A7" w:rsidP="00E33B5F">
      <w:pPr>
        <w:spacing w:after="150" w:line="432" w:lineRule="auto"/>
        <w:rPr>
          <w:rFonts w:ascii="&amp;quot" w:eastAsia="Times New Roman" w:hAnsi="&amp;quot" w:cs="Times New Roman"/>
          <w:color w:val="777777"/>
          <w:sz w:val="20"/>
          <w:szCs w:val="20"/>
          <w:lang w:eastAsia="en-AU"/>
        </w:rPr>
      </w:pPr>
      <w:r w:rsidRPr="00115B82">
        <w:rPr>
          <w:rFonts w:cstheme="minorHAnsi"/>
          <w:noProof/>
          <w:color w:val="1E1E1E"/>
          <w:sz w:val="24"/>
          <w:szCs w:val="24"/>
        </w:rPr>
        <mc:AlternateContent>
          <mc:Choice Requires="wps">
            <w:drawing>
              <wp:anchor distT="45720" distB="45720" distL="114300" distR="114300" simplePos="0" relativeHeight="251676672" behindDoc="0" locked="0" layoutInCell="1" allowOverlap="1" wp14:anchorId="56D0AFD3" wp14:editId="5593258B">
                <wp:simplePos x="0" y="0"/>
                <wp:positionH relativeFrom="margin">
                  <wp:posOffset>4649470</wp:posOffset>
                </wp:positionH>
                <wp:positionV relativeFrom="paragraph">
                  <wp:posOffset>440690</wp:posOffset>
                </wp:positionV>
                <wp:extent cx="2293620" cy="1514475"/>
                <wp:effectExtent l="0" t="0" r="114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514475"/>
                        </a:xfrm>
                        <a:prstGeom prst="rect">
                          <a:avLst/>
                        </a:prstGeom>
                        <a:noFill/>
                        <a:ln w="9525">
                          <a:solidFill>
                            <a:schemeClr val="tx1"/>
                          </a:solidFill>
                          <a:miter lim="800000"/>
                          <a:headEnd/>
                          <a:tailEnd/>
                        </a:ln>
                      </wps:spPr>
                      <wps:txbx>
                        <w:txbxContent>
                          <w:p w14:paraId="4D1DDA9B" w14:textId="1AD9D5A0" w:rsidR="00F035A7" w:rsidRPr="00115B82" w:rsidRDefault="00F035A7">
                            <w:pPr>
                              <w:rPr>
                                <w:rFonts w:cstheme="minorHAnsi"/>
                                <w:b/>
                                <w:bCs/>
                                <w:color w:val="1E1E1E"/>
                                <w:sz w:val="24"/>
                                <w:szCs w:val="24"/>
                              </w:rPr>
                            </w:pPr>
                            <w:r w:rsidRPr="00115B82">
                              <w:rPr>
                                <w:rFonts w:cstheme="minorHAnsi"/>
                                <w:b/>
                                <w:bCs/>
                                <w:color w:val="1E1E1E"/>
                                <w:sz w:val="24"/>
                                <w:szCs w:val="24"/>
                              </w:rPr>
                              <w:t xml:space="preserve">To find Local Elders or representatives in your region to perform Welcome to Country or Acknowledgement of Traditional Owners, Contact 13 QGOV (13 74 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AFD3" id="_x0000_s1029" type="#_x0000_t202" style="position:absolute;margin-left:366.1pt;margin-top:34.7pt;width:180.6pt;height:119.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" filled="f" strokecolor="black [3213]">
                <v:textbox>
                  <w:txbxContent>
                    <w:p w14:paraId="4D1DDA9B" w14:textId="1AD9D5A0" w:rsidR="00F035A7" w:rsidRPr="00115B82" w:rsidRDefault="00F035A7">
                      <w:pPr>
                        <w:rPr>
                          <w:rFonts w:cstheme="minorHAnsi"/>
                          <w:b/>
                          <w:bCs/>
                          <w:color w:val="1E1E1E"/>
                          <w:sz w:val="24"/>
                          <w:szCs w:val="24"/>
                        </w:rPr>
                      </w:pPr>
                      <w:r w:rsidRPr="00115B82">
                        <w:rPr>
                          <w:rFonts w:cstheme="minorHAnsi"/>
                          <w:b/>
                          <w:bCs/>
                          <w:color w:val="1E1E1E"/>
                          <w:sz w:val="24"/>
                          <w:szCs w:val="24"/>
                        </w:rPr>
                        <w:t xml:space="preserve">To find Local Elders or representatives in your region to perform Welcome to Country or Acknowledgement of Traditional Owners, Contact 13 QGOV (13 74 68) </w:t>
                      </w:r>
                    </w:p>
                  </w:txbxContent>
                </v:textbox>
                <w10:wrap type="square" anchorx="margin"/>
              </v:shape>
            </w:pict>
          </mc:Fallback>
        </mc:AlternateContent>
      </w:r>
      <w:r w:rsidRPr="00115B82">
        <w:rPr>
          <w:rFonts w:ascii="Arial" w:hAnsi="Arial" w:cs="Arial"/>
          <w:b/>
          <w:bCs/>
          <w:noProof/>
          <w:color w:val="1E1E1E"/>
        </w:rPr>
        <mc:AlternateContent>
          <mc:Choice Requires="wps">
            <w:drawing>
              <wp:anchor distT="45720" distB="45720" distL="114300" distR="114300" simplePos="0" relativeHeight="251683839" behindDoc="0" locked="0" layoutInCell="1" allowOverlap="1" wp14:anchorId="55F0636B" wp14:editId="6D739D5E">
                <wp:simplePos x="0" y="0"/>
                <wp:positionH relativeFrom="margin">
                  <wp:posOffset>-146685</wp:posOffset>
                </wp:positionH>
                <wp:positionV relativeFrom="paragraph">
                  <wp:posOffset>362585</wp:posOffset>
                </wp:positionV>
                <wp:extent cx="4617720" cy="17049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704975"/>
                        </a:xfrm>
                        <a:prstGeom prst="rect">
                          <a:avLst/>
                        </a:prstGeom>
                        <a:noFill/>
                        <a:ln w="9525">
                          <a:noFill/>
                          <a:miter lim="800000"/>
                          <a:headEnd/>
                          <a:tailEnd/>
                        </a:ln>
                      </wps:spPr>
                      <wps:txbx>
                        <w:txbxContent>
                          <w:p w14:paraId="5DADBF3C" w14:textId="5172C226" w:rsidR="00F035A7" w:rsidRPr="0074284A" w:rsidRDefault="00F035A7">
                            <w:pPr>
                              <w:rPr>
                                <w:b/>
                                <w:bCs/>
                                <w:u w:val="single"/>
                              </w:rPr>
                            </w:pPr>
                            <w:r w:rsidRPr="0074284A">
                              <w:rPr>
                                <w:b/>
                                <w:bCs/>
                                <w:u w:val="single"/>
                              </w:rPr>
                              <w:t xml:space="preserve">Professional Development-  </w:t>
                            </w:r>
                          </w:p>
                          <w:p w14:paraId="3A8EFA2E" w14:textId="036917AA" w:rsidR="00F035A7" w:rsidRDefault="00F035A7">
                            <w:r w:rsidRPr="0074284A">
                              <w:rPr>
                                <w:b/>
                                <w:bCs/>
                              </w:rPr>
                              <w:t>Foundations for Success</w:t>
                            </w:r>
                            <w:r>
                              <w:t xml:space="preserve"> assists early childhood educators to plan, deliver and reflect on programs focussing on children’s learning.  This website provides culturally appropriate support around the Early Years Learning Framework (EYLF) and assists educators to implement holistic programs, achieve critical elements within the National Quality Standard and deliver effective learning programs for Aboriginal and Torres Strait Islander children (Queensland Department of Education, 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636B" id="_x0000_s1030" type="#_x0000_t202" style="position:absolute;margin-left:-11.55pt;margin-top:28.55pt;width:363.6pt;height:134.25pt;z-index:2516838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" filled="f" stroked="f">
                <v:textbox>
                  <w:txbxContent>
                    <w:p w14:paraId="5DADBF3C" w14:textId="5172C226" w:rsidR="00F035A7" w:rsidRPr="0074284A" w:rsidRDefault="00F035A7">
                      <w:pPr>
                        <w:rPr>
                          <w:b/>
                          <w:bCs/>
                          <w:u w:val="single"/>
                        </w:rPr>
                      </w:pPr>
                      <w:r w:rsidRPr="0074284A">
                        <w:rPr>
                          <w:b/>
                          <w:bCs/>
                          <w:u w:val="single"/>
                        </w:rPr>
                        <w:t xml:space="preserve">Professional Development-  </w:t>
                      </w:r>
                    </w:p>
                    <w:p w14:paraId="3A8EFA2E" w14:textId="036917AA" w:rsidR="00F035A7" w:rsidRDefault="00F035A7">
                      <w:r w:rsidRPr="0074284A">
                        <w:rPr>
                          <w:b/>
                          <w:bCs/>
                        </w:rPr>
                        <w:t>Foundations for Success</w:t>
                      </w:r>
                      <w:r>
                        <w:t xml:space="preserve"> assists early childhood educators to plan, deliver and reflect on programs focussing on children’s learning.  This website provides culturally appropriate support around the Early Years Learning Framework (EYLF) and assists educators to implement holistic programs, achieve critical elements within the National Quality Standard and deliver effective learning programs for Aboriginal and Torres Strait Islander children (Queensland Department of Education, n.d).</w:t>
                      </w:r>
                    </w:p>
                  </w:txbxContent>
                </v:textbox>
                <w10:wrap type="square" anchorx="margin"/>
              </v:shape>
            </w:pict>
          </mc:Fallback>
        </mc:AlternateContent>
      </w:r>
    </w:p>
    <w:p w14:paraId="2644734D" w14:textId="6E46F89F" w:rsidR="008845B7" w:rsidRPr="00BC200E" w:rsidRDefault="004A7D80">
      <w:pPr>
        <w:rPr>
          <w:rFonts w:ascii="Arial" w:hAnsi="Arial" w:cs="Arial"/>
          <w:b/>
          <w:bCs/>
          <w:color w:val="1E1E1E"/>
          <w:shd w:val="clear" w:color="auto" w:fill="ECDAC7"/>
        </w:rPr>
      </w:pPr>
      <w:r>
        <w:rPr>
          <w:noProof/>
        </w:rPr>
        <mc:AlternateContent>
          <mc:Choice Requires="wps">
            <w:drawing>
              <wp:anchor distT="0" distB="0" distL="114300" distR="114300" simplePos="0" relativeHeight="251684864" behindDoc="0" locked="0" layoutInCell="1" allowOverlap="1" wp14:anchorId="5B8C5ABF" wp14:editId="7CE3BCE6">
                <wp:simplePos x="0" y="0"/>
                <wp:positionH relativeFrom="margin">
                  <wp:posOffset>-125095</wp:posOffset>
                </wp:positionH>
                <wp:positionV relativeFrom="paragraph">
                  <wp:posOffset>2866390</wp:posOffset>
                </wp:positionV>
                <wp:extent cx="6257925" cy="635"/>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6257925" cy="635"/>
                        </a:xfrm>
                        <a:prstGeom prst="rect">
                          <a:avLst/>
                        </a:prstGeom>
                        <a:noFill/>
                        <a:ln>
                          <a:noFill/>
                        </a:ln>
                      </wps:spPr>
                      <wps:txbx>
                        <w:txbxContent>
                          <w:p w14:paraId="1ACCCB0E" w14:textId="6578DC1A" w:rsidR="00F035A7" w:rsidRPr="00BB1439" w:rsidRDefault="00F035A7" w:rsidP="00A65173">
                            <w:pPr>
                              <w:pStyle w:val="Caption"/>
                              <w:rPr>
                                <w:noProof/>
                              </w:rPr>
                            </w:pPr>
                            <w:r>
                              <w:t xml:space="preserve">Figure </w:t>
                            </w:r>
                            <w:r w:rsidR="00C701A7">
                              <w:fldChar w:fldCharType="begin"/>
                            </w:r>
                            <w:r w:rsidR="00C701A7">
                              <w:instrText xml:space="preserve"> SEQ Figure \* ARABIC </w:instrText>
                            </w:r>
                            <w:r w:rsidR="00C701A7">
                              <w:fldChar w:fldCharType="separate"/>
                            </w:r>
                            <w:r>
                              <w:rPr>
                                <w:noProof/>
                              </w:rPr>
                              <w:t>1</w:t>
                            </w:r>
                            <w:r w:rsidR="00C701A7">
                              <w:rPr>
                                <w:noProof/>
                              </w:rPr>
                              <w:fldChar w:fldCharType="end"/>
                            </w:r>
                            <w:r>
                              <w:t>-</w:t>
                            </w:r>
                            <w:r w:rsidRPr="001407CB">
                              <w:t>https://www.foundationsforsuccess.qld.edu.au/</w:t>
                            </w:r>
                            <w:r w:rsidR="004A7D80">
                              <w:t xml:space="preserve"> used under CC-BY licence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8C5ABF" id="Text Box 22" o:spid="_x0000_s1031" type="#_x0000_t202" style="position:absolute;margin-left:-9.85pt;margin-top:225.7pt;width:492.75pt;height:.0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" filled="f" stroked="f">
                <v:textbox style="mso-fit-shape-to-text:t" inset="0,0,0,0">
                  <w:txbxContent>
                    <w:p w14:paraId="1ACCCB0E" w14:textId="6578DC1A" w:rsidR="00F035A7" w:rsidRPr="00BB1439" w:rsidRDefault="00F035A7" w:rsidP="00A65173">
                      <w:pPr>
                        <w:pStyle w:val="Caption"/>
                        <w:rPr>
                          <w:noProof/>
                        </w:rPr>
                      </w:pPr>
                      <w:r>
                        <w:t xml:space="preserve">Figure </w:t>
                      </w:r>
                      <w:r w:rsidR="00C701A7">
                        <w:fldChar w:fldCharType="begin"/>
                      </w:r>
                      <w:r w:rsidR="00C701A7">
                        <w:instrText xml:space="preserve"> SEQ Figure \* ARABIC </w:instrText>
                      </w:r>
                      <w:r w:rsidR="00C701A7">
                        <w:fldChar w:fldCharType="separate"/>
                      </w:r>
                      <w:r>
                        <w:rPr>
                          <w:noProof/>
                        </w:rPr>
                        <w:t>1</w:t>
                      </w:r>
                      <w:r w:rsidR="00C701A7">
                        <w:rPr>
                          <w:noProof/>
                        </w:rPr>
                        <w:fldChar w:fldCharType="end"/>
                      </w:r>
                      <w:r>
                        <w:t>-</w:t>
                      </w:r>
                      <w:r w:rsidRPr="001407CB">
                        <w:t>https://www.foundationsforsuccess.qld.edu.au/</w:t>
                      </w:r>
                      <w:r w:rsidR="004A7D80">
                        <w:t xml:space="preserve"> used under CC-BY licence</w:t>
                      </w:r>
                    </w:p>
                  </w:txbxContent>
                </v:textbox>
                <w10:wrap anchorx="margin"/>
              </v:shape>
            </w:pict>
          </mc:Fallback>
        </mc:AlternateContent>
      </w:r>
    </w:p>
    <w:p w14:paraId="49C2B011" w14:textId="77777777" w:rsidR="00904432" w:rsidRDefault="00904432" w:rsidP="00373A66">
      <w:pPr>
        <w:rPr>
          <w:rFonts w:ascii="Arial" w:hAnsi="Arial" w:cs="Arial"/>
          <w:b/>
          <w:bCs/>
          <w:color w:val="1E1E1E"/>
        </w:rPr>
        <w:sectPr w:rsidR="00904432" w:rsidSect="008845B7">
          <w:pgSz w:w="11906" w:h="16838"/>
          <w:pgMar w:top="567" w:right="567" w:bottom="567" w:left="567" w:header="709" w:footer="709" w:gutter="0"/>
          <w:cols w:space="708"/>
          <w:docGrid w:linePitch="360"/>
        </w:sectPr>
      </w:pPr>
    </w:p>
    <w:p w14:paraId="74D5DDE3" w14:textId="44648853" w:rsidR="007F1570" w:rsidRDefault="007F1570" w:rsidP="007F1570">
      <w:pPr>
        <w:rPr>
          <w:rFonts w:ascii="Arial" w:hAnsi="Arial" w:cs="Arial"/>
          <w:color w:val="1E1E1E"/>
          <w:sz w:val="24"/>
          <w:szCs w:val="24"/>
        </w:rPr>
      </w:pPr>
    </w:p>
    <w:sectPr w:rsidR="007F1570" w:rsidSect="002D381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odern Love Caps">
    <w:charset w:val="00"/>
    <w:family w:val="decorative"/>
    <w:pitch w:val="variable"/>
    <w:sig w:usb0="8000002F" w:usb1="0000000A" w:usb2="00000000" w:usb3="00000000" w:csb0="00000001"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2CA8"/>
    <w:multiLevelType w:val="hybridMultilevel"/>
    <w:tmpl w:val="E43EE0E6"/>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A570EA"/>
    <w:multiLevelType w:val="hybridMultilevel"/>
    <w:tmpl w:val="21F28B0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0E2AEA"/>
    <w:multiLevelType w:val="hybridMultilevel"/>
    <w:tmpl w:val="09A66232"/>
    <w:lvl w:ilvl="0" w:tplc="92B6BBD2">
      <w:start w:val="1"/>
      <w:numFmt w:val="upperLetter"/>
      <w:lvlText w:val="%1."/>
      <w:lvlJc w:val="left"/>
      <w:pPr>
        <w:ind w:left="720" w:hanging="360"/>
      </w:pPr>
      <w:rPr>
        <w:rFonts w:hint="default"/>
        <w:b w:val="0"/>
        <w:sz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CD6305"/>
    <w:multiLevelType w:val="multilevel"/>
    <w:tmpl w:val="0A2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66"/>
    <w:rsid w:val="000A27FC"/>
    <w:rsid w:val="000A78CA"/>
    <w:rsid w:val="000C2827"/>
    <w:rsid w:val="000F7559"/>
    <w:rsid w:val="00100547"/>
    <w:rsid w:val="00115B82"/>
    <w:rsid w:val="0011787E"/>
    <w:rsid w:val="00121DC9"/>
    <w:rsid w:val="00141E59"/>
    <w:rsid w:val="001915CF"/>
    <w:rsid w:val="0019388C"/>
    <w:rsid w:val="001A098A"/>
    <w:rsid w:val="001E4B11"/>
    <w:rsid w:val="00230062"/>
    <w:rsid w:val="002856CA"/>
    <w:rsid w:val="002D381B"/>
    <w:rsid w:val="0037282A"/>
    <w:rsid w:val="00373A66"/>
    <w:rsid w:val="003B079B"/>
    <w:rsid w:val="00442294"/>
    <w:rsid w:val="004A7D80"/>
    <w:rsid w:val="004D012A"/>
    <w:rsid w:val="0058053A"/>
    <w:rsid w:val="00604FE3"/>
    <w:rsid w:val="006E74E6"/>
    <w:rsid w:val="0072342D"/>
    <w:rsid w:val="00727A77"/>
    <w:rsid w:val="0074284A"/>
    <w:rsid w:val="0077701A"/>
    <w:rsid w:val="00784C87"/>
    <w:rsid w:val="007F1570"/>
    <w:rsid w:val="008845B7"/>
    <w:rsid w:val="008950B1"/>
    <w:rsid w:val="008C750C"/>
    <w:rsid w:val="00904432"/>
    <w:rsid w:val="009246E1"/>
    <w:rsid w:val="009A1106"/>
    <w:rsid w:val="009A3E8C"/>
    <w:rsid w:val="00A20CBF"/>
    <w:rsid w:val="00A5019F"/>
    <w:rsid w:val="00A65173"/>
    <w:rsid w:val="00AA7083"/>
    <w:rsid w:val="00B06CE9"/>
    <w:rsid w:val="00B32B61"/>
    <w:rsid w:val="00B72EB8"/>
    <w:rsid w:val="00B96E02"/>
    <w:rsid w:val="00BC200E"/>
    <w:rsid w:val="00BF71DE"/>
    <w:rsid w:val="00C21360"/>
    <w:rsid w:val="00C24E96"/>
    <w:rsid w:val="00C4276D"/>
    <w:rsid w:val="00C701A7"/>
    <w:rsid w:val="00CA2EE6"/>
    <w:rsid w:val="00D058F4"/>
    <w:rsid w:val="00D0610F"/>
    <w:rsid w:val="00DE035E"/>
    <w:rsid w:val="00DF6204"/>
    <w:rsid w:val="00E33B5F"/>
    <w:rsid w:val="00E6459E"/>
    <w:rsid w:val="00E86EF1"/>
    <w:rsid w:val="00F035A7"/>
    <w:rsid w:val="00F63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5145"/>
  <w15:chartTrackingRefBased/>
  <w15:docId w15:val="{BE98154B-A204-4B41-974D-C0A8BE50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845B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845B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A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73A66"/>
    <w:rPr>
      <w:color w:val="0000FF"/>
      <w:u w:val="single"/>
    </w:rPr>
  </w:style>
  <w:style w:type="character" w:styleId="Strong">
    <w:name w:val="Strong"/>
    <w:basedOn w:val="DefaultParagraphFont"/>
    <w:uiPriority w:val="22"/>
    <w:qFormat/>
    <w:rsid w:val="00373A66"/>
    <w:rPr>
      <w:b/>
      <w:bCs/>
    </w:rPr>
  </w:style>
  <w:style w:type="character" w:styleId="UnresolvedMention">
    <w:name w:val="Unresolved Mention"/>
    <w:basedOn w:val="DefaultParagraphFont"/>
    <w:uiPriority w:val="99"/>
    <w:semiHidden/>
    <w:unhideWhenUsed/>
    <w:rsid w:val="00D058F4"/>
    <w:rPr>
      <w:color w:val="605E5C"/>
      <w:shd w:val="clear" w:color="auto" w:fill="E1DFDD"/>
    </w:rPr>
  </w:style>
  <w:style w:type="character" w:customStyle="1" w:styleId="Heading2Char">
    <w:name w:val="Heading 2 Char"/>
    <w:basedOn w:val="DefaultParagraphFont"/>
    <w:link w:val="Heading2"/>
    <w:uiPriority w:val="9"/>
    <w:rsid w:val="008845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845B7"/>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141E59"/>
    <w:pPr>
      <w:ind w:left="720"/>
      <w:contextualSpacing/>
    </w:pPr>
  </w:style>
  <w:style w:type="paragraph" w:styleId="Caption">
    <w:name w:val="caption"/>
    <w:basedOn w:val="Normal"/>
    <w:next w:val="Normal"/>
    <w:uiPriority w:val="35"/>
    <w:unhideWhenUsed/>
    <w:qFormat/>
    <w:rsid w:val="00A6517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422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61462">
      <w:bodyDiv w:val="1"/>
      <w:marLeft w:val="0"/>
      <w:marRight w:val="0"/>
      <w:marTop w:val="0"/>
      <w:marBottom w:val="0"/>
      <w:divBdr>
        <w:top w:val="none" w:sz="0" w:space="0" w:color="auto"/>
        <w:left w:val="none" w:sz="0" w:space="0" w:color="auto"/>
        <w:bottom w:val="none" w:sz="0" w:space="0" w:color="auto"/>
        <w:right w:val="none" w:sz="0" w:space="0" w:color="auto"/>
      </w:divBdr>
      <w:divsChild>
        <w:div w:id="162742367">
          <w:blockQuote w:val="1"/>
          <w:marLeft w:val="0"/>
          <w:marRight w:val="0"/>
          <w:marTop w:val="0"/>
          <w:marBottom w:val="0"/>
          <w:divBdr>
            <w:top w:val="none" w:sz="0" w:space="0" w:color="auto"/>
            <w:left w:val="none" w:sz="0" w:space="0" w:color="auto"/>
            <w:bottom w:val="none" w:sz="0" w:space="0" w:color="auto"/>
            <w:right w:val="none" w:sz="0" w:space="0" w:color="auto"/>
          </w:divBdr>
          <w:divsChild>
            <w:div w:id="248346372">
              <w:marLeft w:val="0"/>
              <w:marRight w:val="0"/>
              <w:marTop w:val="0"/>
              <w:marBottom w:val="0"/>
              <w:divBdr>
                <w:top w:val="none" w:sz="0" w:space="0" w:color="auto"/>
                <w:left w:val="none" w:sz="0" w:space="0" w:color="auto"/>
                <w:bottom w:val="none" w:sz="0" w:space="0" w:color="auto"/>
                <w:right w:val="none" w:sz="0" w:space="0" w:color="auto"/>
              </w:divBdr>
              <w:divsChild>
                <w:div w:id="99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9020">
      <w:bodyDiv w:val="1"/>
      <w:marLeft w:val="0"/>
      <w:marRight w:val="0"/>
      <w:marTop w:val="0"/>
      <w:marBottom w:val="0"/>
      <w:divBdr>
        <w:top w:val="none" w:sz="0" w:space="0" w:color="auto"/>
        <w:left w:val="none" w:sz="0" w:space="0" w:color="auto"/>
        <w:bottom w:val="none" w:sz="0" w:space="0" w:color="auto"/>
        <w:right w:val="none" w:sz="0" w:space="0" w:color="auto"/>
      </w:divBdr>
    </w:div>
    <w:div w:id="386033712">
      <w:bodyDiv w:val="1"/>
      <w:marLeft w:val="0"/>
      <w:marRight w:val="0"/>
      <w:marTop w:val="0"/>
      <w:marBottom w:val="0"/>
      <w:divBdr>
        <w:top w:val="none" w:sz="0" w:space="0" w:color="auto"/>
        <w:left w:val="none" w:sz="0" w:space="0" w:color="auto"/>
        <w:bottom w:val="none" w:sz="0" w:space="0" w:color="auto"/>
        <w:right w:val="none" w:sz="0" w:space="0" w:color="auto"/>
      </w:divBdr>
    </w:div>
    <w:div w:id="1550416921">
      <w:bodyDiv w:val="1"/>
      <w:marLeft w:val="0"/>
      <w:marRight w:val="0"/>
      <w:marTop w:val="0"/>
      <w:marBottom w:val="0"/>
      <w:divBdr>
        <w:top w:val="none" w:sz="0" w:space="0" w:color="auto"/>
        <w:left w:val="none" w:sz="0" w:space="0" w:color="auto"/>
        <w:bottom w:val="none" w:sz="0" w:space="0" w:color="auto"/>
        <w:right w:val="none" w:sz="0" w:space="0" w:color="auto"/>
      </w:divBdr>
    </w:div>
    <w:div w:id="1749578410">
      <w:bodyDiv w:val="1"/>
      <w:marLeft w:val="0"/>
      <w:marRight w:val="0"/>
      <w:marTop w:val="0"/>
      <w:marBottom w:val="0"/>
      <w:divBdr>
        <w:top w:val="none" w:sz="0" w:space="0" w:color="auto"/>
        <w:left w:val="none" w:sz="0" w:space="0" w:color="auto"/>
        <w:bottom w:val="none" w:sz="0" w:space="0" w:color="auto"/>
        <w:right w:val="none" w:sz="0" w:space="0" w:color="auto"/>
      </w:divBdr>
    </w:div>
    <w:div w:id="20855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Walsh</dc:creator>
  <cp:keywords/>
  <dc:description/>
  <cp:lastModifiedBy>Nikki Andersen</cp:lastModifiedBy>
  <cp:revision>2</cp:revision>
  <dcterms:created xsi:type="dcterms:W3CDTF">2021-05-17T01:10:00Z</dcterms:created>
  <dcterms:modified xsi:type="dcterms:W3CDTF">2021-05-17T01:10:00Z</dcterms:modified>
</cp:coreProperties>
</file>