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8A0" w14:textId="5A752605" w:rsidR="00DA52D0" w:rsidRDefault="00FD15E5" w:rsidP="0060354B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CF796A">
        <w:rPr>
          <w:noProof/>
        </w:rPr>
        <w:drawing>
          <wp:inline distT="0" distB="0" distL="0" distR="0" wp14:anchorId="65D04BE3" wp14:editId="4E71197D">
            <wp:extent cx="1001042" cy="1329511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41" cy="138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A78">
        <w:rPr>
          <w:noProof/>
        </w:rPr>
        <w:drawing>
          <wp:inline distT="0" distB="0" distL="0" distR="0" wp14:anchorId="64763EEC" wp14:editId="3ED1A63F">
            <wp:extent cx="1045028" cy="69418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98" cy="75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48">
        <w:rPr>
          <w:noProof/>
        </w:rPr>
        <w:drawing>
          <wp:inline distT="0" distB="0" distL="0" distR="0" wp14:anchorId="0DEF8D29" wp14:editId="31135B87">
            <wp:extent cx="706932" cy="70439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9" cy="7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A78">
        <w:rPr>
          <w:noProof/>
        </w:rPr>
        <w:drawing>
          <wp:inline distT="0" distB="0" distL="0" distR="0" wp14:anchorId="5B0637F6" wp14:editId="5906383C">
            <wp:extent cx="513680" cy="702530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" cy="7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A78">
        <w:rPr>
          <w:noProof/>
        </w:rPr>
        <w:drawing>
          <wp:inline distT="0" distB="0" distL="0" distR="0" wp14:anchorId="403BC89C" wp14:editId="57ECCA9B">
            <wp:extent cx="653143" cy="7518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58" cy="8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A78">
        <w:rPr>
          <w:noProof/>
        </w:rPr>
        <w:drawing>
          <wp:inline distT="0" distB="0" distL="0" distR="0" wp14:anchorId="4715635B" wp14:editId="4712F10B">
            <wp:extent cx="649301" cy="7474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51" cy="80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54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</w:t>
      </w:r>
      <w:r w:rsidR="0060354B" w:rsidRPr="006B00E3">
        <w:rPr>
          <w:noProof/>
        </w:rPr>
        <w:drawing>
          <wp:inline distT="0" distB="0" distL="0" distR="0" wp14:anchorId="26014B6F" wp14:editId="2983CFFC">
            <wp:extent cx="735021" cy="1257507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32" cy="13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54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60354B" w:rsidRPr="006B00E3">
        <w:rPr>
          <w:noProof/>
        </w:rPr>
        <w:drawing>
          <wp:inline distT="0" distB="0" distL="0" distR="0" wp14:anchorId="1C6D5CA8" wp14:editId="4D844742">
            <wp:extent cx="737267" cy="1261349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3" cy="134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54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</w:t>
      </w:r>
      <w:r w:rsidRPr="006B00E3">
        <w:rPr>
          <w:noProof/>
        </w:rPr>
        <w:drawing>
          <wp:inline distT="0" distB="0" distL="0" distR="0" wp14:anchorId="2BE45BDA" wp14:editId="1AE4E6C0">
            <wp:extent cx="849086" cy="1255940"/>
            <wp:effectExtent l="0" t="0" r="825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16" cy="12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8E95" w14:textId="7172AE2F" w:rsidR="00AD4588" w:rsidRDefault="0060354B" w:rsidP="0096536A">
      <w:pPr>
        <w:pStyle w:val="NormalWeb"/>
        <w:shd w:val="clear" w:color="auto" w:fill="FFFFFF"/>
        <w:spacing w:before="0" w:beforeAutospacing="0" w:after="150" w:afterAutospacing="0"/>
        <w:ind w:left="426" w:right="706"/>
        <w:jc w:val="both"/>
        <w:rPr>
          <w:rFonts w:ascii="Eras Light ITC" w:hAnsi="Eras Light ITC" w:cs="Segoe UI Historic"/>
          <w:color w:val="050505"/>
          <w:sz w:val="28"/>
          <w:szCs w:val="28"/>
          <w:shd w:val="clear" w:color="auto" w:fill="FFFFFF"/>
        </w:rPr>
      </w:pPr>
      <w:r w:rsidRPr="0060354B">
        <w:rPr>
          <w:rFonts w:ascii="Eras Light ITC" w:hAnsi="Eras Light ITC" w:cs="Segoe UI Historic"/>
          <w:color w:val="050505"/>
          <w:sz w:val="28"/>
          <w:szCs w:val="28"/>
          <w:shd w:val="clear" w:color="auto" w:fill="FFFFFF"/>
        </w:rPr>
        <w:t>Amaroo ECC</w:t>
      </w:r>
      <w:r w:rsidR="00EF5EDE" w:rsidRPr="0060354B">
        <w:rPr>
          <w:rFonts w:ascii="Eras Light ITC" w:hAnsi="Eras Light ITC" w:cs="Segoe UI Historic"/>
          <w:color w:val="050505"/>
          <w:sz w:val="28"/>
          <w:szCs w:val="28"/>
          <w:shd w:val="clear" w:color="auto" w:fill="FFFFFF"/>
        </w:rPr>
        <w:t xml:space="preserve"> take inspiration from the local </w:t>
      </w:r>
      <w:r w:rsidRPr="0060354B">
        <w:rPr>
          <w:rFonts w:ascii="Eras Light ITC" w:hAnsi="Eras Light ITC" w:cs="Segoe UI Historic"/>
          <w:color w:val="050505"/>
          <w:sz w:val="28"/>
          <w:szCs w:val="28"/>
          <w:shd w:val="clear" w:color="auto" w:fill="FFFFFF"/>
        </w:rPr>
        <w:t xml:space="preserve">acknowledged traditional owners of the land, the </w:t>
      </w:r>
      <w:r w:rsidR="00EF5EDE" w:rsidRPr="0060354B">
        <w:rPr>
          <w:rFonts w:ascii="Eras Light ITC" w:hAnsi="Eras Light ITC" w:cs="Segoe UI Historic"/>
          <w:color w:val="050505"/>
          <w:sz w:val="28"/>
          <w:szCs w:val="28"/>
          <w:shd w:val="clear" w:color="auto" w:fill="FFFFFF"/>
        </w:rPr>
        <w:t>Jarowair and Giabal peoples whose ancestors came to Australia over 60,000 years ago and managed to live all over Australia in a sustainable manner, without depleting or polluting our natural resources.</w:t>
      </w:r>
    </w:p>
    <w:p w14:paraId="45FE361E" w14:textId="7B826C3A" w:rsidR="0096536A" w:rsidRDefault="003F2C8D" w:rsidP="009653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Eras Light ITC" w:hAnsi="Eras Light ITC" w:cs="Segoe UI Historic"/>
          <w:color w:val="050505"/>
          <w:sz w:val="28"/>
          <w:szCs w:val="28"/>
          <w:shd w:val="clear" w:color="auto" w:fill="FFFFFF"/>
        </w:rPr>
      </w:pPr>
      <w:r>
        <w:rPr>
          <w:rFonts w:ascii="Eras Light ITC" w:hAnsi="Eras Light ITC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99C77" wp14:editId="4B002802">
                <wp:simplePos x="0" y="0"/>
                <wp:positionH relativeFrom="margin">
                  <wp:align>left</wp:align>
                </wp:positionH>
                <wp:positionV relativeFrom="paragraph">
                  <wp:posOffset>2062595</wp:posOffset>
                </wp:positionV>
                <wp:extent cx="7128164" cy="346364"/>
                <wp:effectExtent l="0" t="0" r="1587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164" cy="346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9BD2F9" w14:textId="14EEED66" w:rsidR="00C85D93" w:rsidRPr="003F2C8D" w:rsidRDefault="00CE79D4" w:rsidP="003F2C8D">
                            <w:pPr>
                              <w:jc w:val="center"/>
                              <w:rPr>
                                <w:rFonts w:ascii="Eras Light ITC" w:hAnsi="Eras Light ITC"/>
                                <w:i/>
                                <w:iCs/>
                              </w:rPr>
                            </w:pPr>
                            <w:hyperlink r:id="rId17" w:history="1">
                              <w:r w:rsidR="00C85D93" w:rsidRPr="003F2C8D">
                                <w:rPr>
                                  <w:rStyle w:val="Hyperlink"/>
                                  <w:rFonts w:ascii="Eras Light ITC" w:hAnsi="Eras Light ITC"/>
                                  <w:i/>
                                  <w:iCs/>
                                </w:rPr>
                                <w:t>Indigenous perspectives</w:t>
                              </w:r>
                            </w:hyperlink>
                            <w:r w:rsidR="00C85D93" w:rsidRPr="003F2C8D">
                              <w:rPr>
                                <w:rFonts w:ascii="Eras Light ITC" w:hAnsi="Eras Light ITC"/>
                                <w:i/>
                                <w:iCs/>
                              </w:rPr>
                              <w:t xml:space="preserve"> by Amaroo ECC, 2019</w:t>
                            </w:r>
                            <w:r w:rsidR="00762652">
                              <w:rPr>
                                <w:rFonts w:ascii="Eras Light ITC" w:hAnsi="Eras Light ITC"/>
                                <w:i/>
                                <w:iCs/>
                              </w:rPr>
                              <w:t xml:space="preserve"> used under CC-By licence.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99C7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162.4pt;width:561.25pt;height:2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" filled="f" strokecolor="black [3213]" strokeweight=".5pt">
                <v:textbox>
                  <w:txbxContent>
                    <w:p w14:paraId="199BD2F9" w14:textId="14EEED66" w:rsidR="00C85D93" w:rsidRPr="003F2C8D" w:rsidRDefault="00CE79D4" w:rsidP="003F2C8D">
                      <w:pPr>
                        <w:jc w:val="center"/>
                        <w:rPr>
                          <w:rFonts w:ascii="Eras Light ITC" w:hAnsi="Eras Light ITC"/>
                          <w:i/>
                          <w:iCs/>
                        </w:rPr>
                      </w:pPr>
                      <w:hyperlink r:id="rId18" w:history="1">
                        <w:r w:rsidR="00C85D93" w:rsidRPr="003F2C8D">
                          <w:rPr>
                            <w:rStyle w:val="Hyperlink"/>
                            <w:rFonts w:ascii="Eras Light ITC" w:hAnsi="Eras Light ITC"/>
                            <w:i/>
                            <w:iCs/>
                          </w:rPr>
                          <w:t>Indigenous perspectives</w:t>
                        </w:r>
                      </w:hyperlink>
                      <w:r w:rsidR="00C85D93" w:rsidRPr="003F2C8D">
                        <w:rPr>
                          <w:rFonts w:ascii="Eras Light ITC" w:hAnsi="Eras Light ITC"/>
                          <w:i/>
                          <w:iCs/>
                        </w:rPr>
                        <w:t xml:space="preserve"> by Amaroo ECC, 2019</w:t>
                      </w:r>
                      <w:r w:rsidR="00762652">
                        <w:rPr>
                          <w:rFonts w:ascii="Eras Light ITC" w:hAnsi="Eras Light ITC"/>
                          <w:i/>
                          <w:iCs/>
                        </w:rPr>
                        <w:t xml:space="preserve"> used under CC-By licence.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36A" w:rsidRPr="0060354B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346B09EA" wp14:editId="2D013352">
            <wp:extent cx="7148830" cy="2065655"/>
            <wp:effectExtent l="0" t="0" r="0" b="0"/>
            <wp:docPr id="1" name="Picture 1" descr="Indigenous persp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genous perspectiv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20F0" w14:textId="38F3C968" w:rsidR="0096536A" w:rsidRDefault="00B8565F" w:rsidP="00B8565F">
      <w:pPr>
        <w:pStyle w:val="Heading1"/>
        <w:shd w:val="clear" w:color="auto" w:fill="FFFFFF"/>
        <w:spacing w:before="225" w:beforeAutospacing="0" w:after="225" w:afterAutospacing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ab/>
      </w:r>
    </w:p>
    <w:p w14:paraId="37ABD2A2" w14:textId="62F89565" w:rsidR="00B8565F" w:rsidRDefault="00B8565F" w:rsidP="0096536A">
      <w:pPr>
        <w:pStyle w:val="Heading1"/>
        <w:shd w:val="clear" w:color="auto" w:fill="FFFFFF"/>
        <w:spacing w:before="225" w:beforeAutospacing="0" w:after="225" w:afterAutospacing="0"/>
        <w:jc w:val="center"/>
        <w:rPr>
          <w:rFonts w:ascii="Eras Light ITC" w:hAnsi="Eras Light ITC" w:cs="Arial"/>
          <w:color w:val="333333"/>
          <w:sz w:val="21"/>
          <w:szCs w:val="21"/>
        </w:rPr>
      </w:pPr>
      <w:r w:rsidRPr="00B8565F">
        <w:rPr>
          <w:rFonts w:ascii="Eras Light ITC" w:hAnsi="Eras Light ITC" w:cs="Arial"/>
          <w:color w:val="01502C"/>
          <w:sz w:val="46"/>
          <w:szCs w:val="46"/>
        </w:rPr>
        <w:t>Parbay (Kindergarten)</w:t>
      </w:r>
    </w:p>
    <w:p w14:paraId="55BC5110" w14:textId="301BCFF1" w:rsidR="00B8565F" w:rsidRPr="00B8565F" w:rsidRDefault="00B8565F" w:rsidP="0096536A">
      <w:pPr>
        <w:spacing w:after="150" w:line="240" w:lineRule="auto"/>
        <w:jc w:val="center"/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</w:pPr>
      <w:r w:rsidRPr="00B8565F"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  <w:t>Parbay means ‘Little Murri One’.</w:t>
      </w:r>
    </w:p>
    <w:p w14:paraId="347EC634" w14:textId="3EF12394" w:rsidR="00B8565F" w:rsidRPr="00B8565F" w:rsidRDefault="0096536A" w:rsidP="0096536A">
      <w:pPr>
        <w:spacing w:after="150" w:line="240" w:lineRule="auto"/>
        <w:ind w:left="426" w:right="565" w:hanging="143"/>
        <w:jc w:val="both"/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</w:pPr>
      <w:r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  <w:t xml:space="preserve"> </w:t>
      </w:r>
      <w:r w:rsidR="00B8565F" w:rsidRPr="00B8565F"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  <w:t>This day program connects Kindergarten-age students with Aboriginal culture on Jarowair country.  Students will:</w:t>
      </w:r>
    </w:p>
    <w:p w14:paraId="7E86883C" w14:textId="227336D5" w:rsidR="00B8565F" w:rsidRPr="00B8565F" w:rsidRDefault="00B8565F" w:rsidP="0096536A">
      <w:pPr>
        <w:numPr>
          <w:ilvl w:val="0"/>
          <w:numId w:val="1"/>
        </w:numPr>
        <w:spacing w:after="150" w:line="240" w:lineRule="auto"/>
        <w:ind w:left="567" w:right="706" w:firstLine="709"/>
        <w:jc w:val="both"/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</w:pPr>
      <w:r w:rsidRPr="00B8565F"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  <w:t>engage in a bush exploration following tracks of the goanna and the kangaroo,</w:t>
      </w:r>
      <w:r w:rsidRPr="00B8565F">
        <w:t xml:space="preserve"> </w:t>
      </w:r>
      <w:r w:rsidRPr="00B8565F"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  <w:t>identifying local animals</w:t>
      </w:r>
    </w:p>
    <w:p w14:paraId="0A2573B7" w14:textId="4E9727B4" w:rsidR="00B8565F" w:rsidRPr="00B8565F" w:rsidRDefault="00B8565F" w:rsidP="0096536A">
      <w:pPr>
        <w:numPr>
          <w:ilvl w:val="0"/>
          <w:numId w:val="1"/>
        </w:numPr>
        <w:spacing w:after="150" w:line="240" w:lineRule="auto"/>
        <w:ind w:left="567" w:right="848" w:firstLine="709"/>
        <w:jc w:val="both"/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</w:pPr>
      <w:r w:rsidRPr="00B8565F"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  <w:t>make use of a local Indigenous artist’s beautiful mural and a local stonemason’s magnificent rock carvings</w:t>
      </w:r>
    </w:p>
    <w:p w14:paraId="59D4E827" w14:textId="7DC06068" w:rsidR="00B8565F" w:rsidRPr="00B8565F" w:rsidRDefault="00B8565F" w:rsidP="0096536A">
      <w:pPr>
        <w:numPr>
          <w:ilvl w:val="0"/>
          <w:numId w:val="1"/>
        </w:numPr>
        <w:spacing w:after="150" w:line="240" w:lineRule="auto"/>
        <w:ind w:left="567" w:firstLine="709"/>
        <w:jc w:val="both"/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</w:pPr>
      <w:r w:rsidRPr="00B8565F"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  <w:t>conduct a treasure hunt matching local fauna and flora. </w:t>
      </w:r>
    </w:p>
    <w:p w14:paraId="57DB149B" w14:textId="2D160F03" w:rsidR="00B8565F" w:rsidRPr="00B8565F" w:rsidRDefault="00B8565F" w:rsidP="0096536A">
      <w:pPr>
        <w:spacing w:after="150" w:line="240" w:lineRule="auto"/>
        <w:ind w:left="426"/>
        <w:jc w:val="both"/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</w:pPr>
      <w:r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  <w:t xml:space="preserve"> </w:t>
      </w:r>
      <w:r w:rsidRPr="00B8565F">
        <w:rPr>
          <w:rFonts w:ascii="Eras Light ITC" w:eastAsia="Times New Roman" w:hAnsi="Eras Light ITC" w:cs="Arial"/>
          <w:color w:val="333333"/>
          <w:sz w:val="28"/>
          <w:szCs w:val="28"/>
          <w:shd w:val="clear" w:color="auto" w:fill="FFFFFF"/>
          <w:lang w:eastAsia="en-AU"/>
        </w:rPr>
        <w:t>Students will also be taught an Indigenous dance and use Indigenous weapons.</w:t>
      </w:r>
    </w:p>
    <w:p w14:paraId="19750C5A" w14:textId="6FD6DE0C" w:rsidR="00B8565F" w:rsidRPr="00B8565F" w:rsidRDefault="00B8565F" w:rsidP="00B8565F">
      <w:pPr>
        <w:rPr>
          <w:rFonts w:ascii="Eras Light ITC" w:hAnsi="Eras Light ITC"/>
          <w:sz w:val="28"/>
          <w:szCs w:val="28"/>
        </w:rPr>
      </w:pPr>
    </w:p>
    <w:p w14:paraId="342846C0" w14:textId="5FD8190A" w:rsidR="00B8565F" w:rsidRPr="0096536A" w:rsidRDefault="0096536A" w:rsidP="0096536A">
      <w:pPr>
        <w:jc w:val="center"/>
        <w:rPr>
          <w:rFonts w:ascii="Eras Light ITC" w:hAnsi="Eras Light ITC"/>
          <w:b/>
          <w:bCs/>
          <w:sz w:val="28"/>
          <w:szCs w:val="28"/>
        </w:rPr>
      </w:pPr>
      <w:r w:rsidRPr="0096536A">
        <w:rPr>
          <w:rFonts w:ascii="Eras Light ITC" w:hAnsi="Eras Light ITC" w:cs="Arial"/>
          <w:b/>
          <w:bCs/>
          <w:color w:val="01502C"/>
          <w:sz w:val="46"/>
          <w:szCs w:val="46"/>
        </w:rPr>
        <w:t>Plan your visit</w:t>
      </w:r>
    </w:p>
    <w:p w14:paraId="1F5652C0" w14:textId="47963751" w:rsidR="0096536A" w:rsidRDefault="00CE79D4" w:rsidP="0096536A">
      <w:pPr>
        <w:jc w:val="center"/>
        <w:rPr>
          <w:rFonts w:ascii="Eras Light ITC" w:hAnsi="Eras Light ITC" w:cs="Arial"/>
          <w:color w:val="333333"/>
          <w:sz w:val="28"/>
          <w:szCs w:val="28"/>
        </w:rPr>
      </w:pPr>
      <w:hyperlink r:id="rId20" w:history="1">
        <w:r w:rsidR="0096536A" w:rsidRPr="00ED5FBE">
          <w:rPr>
            <w:rStyle w:val="Hyperlink"/>
            <w:rFonts w:ascii="Eras Light ITC" w:hAnsi="Eras Light ITC" w:cs="Arial"/>
            <w:sz w:val="28"/>
            <w:szCs w:val="28"/>
          </w:rPr>
          <w:t>https://amarooeec.eq.edu.au/planning-your-visit/booking-information</w:t>
        </w:r>
      </w:hyperlink>
    </w:p>
    <w:p w14:paraId="626F8991" w14:textId="4ADE9FB9" w:rsidR="0096536A" w:rsidRDefault="0096536A" w:rsidP="00B8565F">
      <w:pPr>
        <w:rPr>
          <w:rFonts w:ascii="Eras Light ITC" w:hAnsi="Eras Light ITC" w:cs="Arial"/>
          <w:color w:val="333333"/>
          <w:sz w:val="28"/>
          <w:szCs w:val="28"/>
        </w:rPr>
      </w:pPr>
    </w:p>
    <w:p w14:paraId="11F0B37E" w14:textId="7507E98A" w:rsidR="00B92A86" w:rsidRPr="000B2959" w:rsidRDefault="0096536A" w:rsidP="000B2959">
      <w:pPr>
        <w:rPr>
          <w:rFonts w:ascii="Eras Light ITC" w:hAnsi="Eras Light ITC" w:cs="Arial"/>
          <w:color w:val="333333"/>
          <w:sz w:val="28"/>
          <w:szCs w:val="28"/>
        </w:rPr>
      </w:pPr>
      <w:r>
        <w:rPr>
          <w:rFonts w:ascii="Eras Light ITC" w:hAnsi="Eras Light ITC" w:cs="Arial"/>
          <w:color w:val="333333"/>
          <w:sz w:val="28"/>
          <w:szCs w:val="28"/>
        </w:rPr>
        <w:t xml:space="preserve"> </w:t>
      </w:r>
    </w:p>
    <w:sectPr w:rsidR="00B92A86" w:rsidRPr="000B2959" w:rsidSect="005D04C8">
      <w:headerReference w:type="default" r:id="rId21"/>
      <w:pgSz w:w="11906" w:h="16838"/>
      <w:pgMar w:top="709" w:right="284" w:bottom="720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C0F5" w14:textId="77777777" w:rsidR="00CE79D4" w:rsidRDefault="00CE79D4" w:rsidP="00C13E3C">
      <w:pPr>
        <w:spacing w:after="0" w:line="240" w:lineRule="auto"/>
      </w:pPr>
      <w:r>
        <w:separator/>
      </w:r>
    </w:p>
  </w:endnote>
  <w:endnote w:type="continuationSeparator" w:id="0">
    <w:p w14:paraId="6B67C8E0" w14:textId="77777777" w:rsidR="00CE79D4" w:rsidRDefault="00CE79D4" w:rsidP="00C1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F814" w14:textId="77777777" w:rsidR="00CE79D4" w:rsidRDefault="00CE79D4" w:rsidP="00C13E3C">
      <w:pPr>
        <w:spacing w:after="0" w:line="240" w:lineRule="auto"/>
      </w:pPr>
      <w:r>
        <w:separator/>
      </w:r>
    </w:p>
  </w:footnote>
  <w:footnote w:type="continuationSeparator" w:id="0">
    <w:p w14:paraId="551D9007" w14:textId="77777777" w:rsidR="00CE79D4" w:rsidRDefault="00CE79D4" w:rsidP="00C1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04A5" w14:textId="3CB3B763" w:rsidR="00C13E3C" w:rsidRPr="00C13E3C" w:rsidRDefault="00C13E3C" w:rsidP="005D04C8">
    <w:pPr>
      <w:pStyle w:val="Header"/>
      <w:tabs>
        <w:tab w:val="clear" w:pos="4513"/>
        <w:tab w:val="clear" w:pos="9026"/>
        <w:tab w:val="center" w:pos="5670"/>
        <w:tab w:val="right" w:pos="1063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D7A12"/>
    <w:multiLevelType w:val="multilevel"/>
    <w:tmpl w:val="C4B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87552"/>
    <w:multiLevelType w:val="multilevel"/>
    <w:tmpl w:val="2FB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DE"/>
    <w:rsid w:val="00085763"/>
    <w:rsid w:val="000B2959"/>
    <w:rsid w:val="0027518D"/>
    <w:rsid w:val="002B7428"/>
    <w:rsid w:val="003F2C8D"/>
    <w:rsid w:val="004A339E"/>
    <w:rsid w:val="004F3935"/>
    <w:rsid w:val="005471B5"/>
    <w:rsid w:val="005D04C8"/>
    <w:rsid w:val="0060354B"/>
    <w:rsid w:val="006D71DD"/>
    <w:rsid w:val="007509F0"/>
    <w:rsid w:val="00762652"/>
    <w:rsid w:val="00934439"/>
    <w:rsid w:val="009612A6"/>
    <w:rsid w:val="0096536A"/>
    <w:rsid w:val="00AD4588"/>
    <w:rsid w:val="00B83BB5"/>
    <w:rsid w:val="00B8565F"/>
    <w:rsid w:val="00B92A86"/>
    <w:rsid w:val="00C13E3C"/>
    <w:rsid w:val="00C24A18"/>
    <w:rsid w:val="00C85D93"/>
    <w:rsid w:val="00CE79D4"/>
    <w:rsid w:val="00D04E8B"/>
    <w:rsid w:val="00DA52D0"/>
    <w:rsid w:val="00EC008A"/>
    <w:rsid w:val="00EC4712"/>
    <w:rsid w:val="00EF5EDE"/>
    <w:rsid w:val="00F056D4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8A1F9"/>
  <w15:chartTrackingRefBased/>
  <w15:docId w15:val="{9C92BFC5-9326-4331-964B-64C102EF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8565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965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3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056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B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3C"/>
  </w:style>
  <w:style w:type="paragraph" w:styleId="Footer">
    <w:name w:val="footer"/>
    <w:basedOn w:val="Normal"/>
    <w:link w:val="FooterChar"/>
    <w:uiPriority w:val="99"/>
    <w:unhideWhenUsed/>
    <w:rsid w:val="00C1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3C"/>
  </w:style>
  <w:style w:type="paragraph" w:styleId="BalloonText">
    <w:name w:val="Balloon Text"/>
    <w:basedOn w:val="Normal"/>
    <w:link w:val="BalloonTextChar"/>
    <w:uiPriority w:val="99"/>
    <w:semiHidden/>
    <w:unhideWhenUsed/>
    <w:rsid w:val="0054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3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amarooeec.eq.edu.au/ProgramsAndActivities/OurProgramsAndActivities/Pages/Indigenous-Perspectives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amarooeec.eq.edu.au/ProgramsAndActivities/OurProgramsAndActivities/Pages/Indigenous-Perspectives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amarooeec.eq.edu.au/planning-your-visit/booking-inform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87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DCD396-F86F-47C2-BFD6-B3F9C844A6B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CAC9-E6B6-4395-A8E2-F399B0AB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Deacon</dc:creator>
  <cp:keywords/>
  <dc:description/>
  <cp:lastModifiedBy>Nikki Andersen</cp:lastModifiedBy>
  <cp:revision>2</cp:revision>
  <dcterms:created xsi:type="dcterms:W3CDTF">2021-05-24T02:17:00Z</dcterms:created>
  <dcterms:modified xsi:type="dcterms:W3CDTF">2021-05-24T02:17:00Z</dcterms:modified>
</cp:coreProperties>
</file>