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65E6" w14:textId="56CE4EDB" w:rsidR="002A038C" w:rsidRDefault="00EC57CD" w:rsidP="00E1550D">
      <w:pPr>
        <w:rPr>
          <w:szCs w:val="24"/>
        </w:rPr>
      </w:pPr>
      <w:r>
        <w:rPr>
          <w:rFonts w:cs="Times New Roman"/>
          <w:color w:val="000000" w:themeColor="text1"/>
          <w:szCs w:val="24"/>
        </w:rPr>
        <w:tab/>
        <w:t xml:space="preserve">The exploratory factor analysis </w:t>
      </w:r>
      <w:r w:rsidR="00157E86">
        <w:rPr>
          <w:rFonts w:cs="Times New Roman"/>
          <w:color w:val="000000" w:themeColor="text1"/>
          <w:szCs w:val="24"/>
        </w:rPr>
        <w:t xml:space="preserve">of a social support questionnaire </w:t>
      </w:r>
      <w:proofErr w:type="gramStart"/>
      <w:r>
        <w:rPr>
          <w:rFonts w:cs="Times New Roman"/>
          <w:color w:val="000000" w:themeColor="text1"/>
          <w:szCs w:val="24"/>
        </w:rPr>
        <w:t>was conducted</w:t>
      </w:r>
      <w:proofErr w:type="gramEnd"/>
      <w:r>
        <w:rPr>
          <w:rFonts w:cs="Times New Roman"/>
          <w:color w:val="000000" w:themeColor="text1"/>
          <w:szCs w:val="24"/>
        </w:rPr>
        <w:t xml:space="preserve"> using the </w:t>
      </w:r>
      <w:r w:rsidR="002C189C">
        <w:rPr>
          <w:rFonts w:cs="Times New Roman"/>
          <w:color w:val="000000" w:themeColor="text1"/>
          <w:szCs w:val="24"/>
        </w:rPr>
        <w:t>maximum</w:t>
      </w:r>
      <w:r>
        <w:rPr>
          <w:rFonts w:cs="Times New Roman"/>
          <w:color w:val="000000" w:themeColor="text1"/>
          <w:szCs w:val="24"/>
        </w:rPr>
        <w:t xml:space="preserve"> likelihood method of extraction</w:t>
      </w:r>
      <w:r w:rsidR="00157E86">
        <w:rPr>
          <w:rFonts w:cs="Times New Roman"/>
          <w:color w:val="000000" w:themeColor="text1"/>
          <w:szCs w:val="24"/>
        </w:rPr>
        <w:t>, with t</w:t>
      </w:r>
      <w:r w:rsidR="008A4A22">
        <w:rPr>
          <w:rFonts w:cs="Times New Roman"/>
          <w:color w:val="000000" w:themeColor="text1"/>
          <w:szCs w:val="24"/>
        </w:rPr>
        <w:t>he oblique r</w:t>
      </w:r>
      <w:r>
        <w:rPr>
          <w:rFonts w:cs="Times New Roman"/>
          <w:color w:val="000000" w:themeColor="text1"/>
          <w:szCs w:val="24"/>
        </w:rPr>
        <w:t xml:space="preserve">otation method </w:t>
      </w:r>
      <w:r w:rsidR="00157E86">
        <w:rPr>
          <w:rFonts w:cs="Times New Roman"/>
          <w:color w:val="000000" w:themeColor="text1"/>
          <w:szCs w:val="24"/>
        </w:rPr>
        <w:t>being</w:t>
      </w:r>
      <w:r>
        <w:rPr>
          <w:rFonts w:cs="Times New Roman"/>
          <w:color w:val="000000" w:themeColor="text1"/>
          <w:szCs w:val="24"/>
        </w:rPr>
        <w:t xml:space="preserve"> </w:t>
      </w:r>
      <w:r w:rsidR="00157E86">
        <w:rPr>
          <w:rFonts w:cs="Times New Roman"/>
          <w:color w:val="000000" w:themeColor="text1"/>
          <w:szCs w:val="24"/>
        </w:rPr>
        <w:t>ProMax.</w:t>
      </w:r>
      <w:r w:rsidR="000C1962">
        <w:rPr>
          <w:rFonts w:cs="Times New Roman"/>
          <w:color w:val="000000" w:themeColor="text1"/>
          <w:szCs w:val="24"/>
        </w:rPr>
        <w:t xml:space="preserve">. </w:t>
      </w:r>
      <w:r w:rsidR="00402BD4">
        <w:rPr>
          <w:rFonts w:cs="Times New Roman"/>
          <w:color w:val="000000" w:themeColor="text1"/>
          <w:szCs w:val="24"/>
        </w:rPr>
        <w:t xml:space="preserve">The reasoning for this is that the items would </w:t>
      </w:r>
      <w:proofErr w:type="gramStart"/>
      <w:r w:rsidR="00402BD4">
        <w:rPr>
          <w:rFonts w:cs="Times New Roman"/>
          <w:color w:val="000000" w:themeColor="text1"/>
          <w:szCs w:val="24"/>
        </w:rPr>
        <w:t>likely be</w:t>
      </w:r>
      <w:proofErr w:type="gramEnd"/>
      <w:r w:rsidR="00402BD4">
        <w:rPr>
          <w:rFonts w:cs="Times New Roman"/>
          <w:color w:val="000000" w:themeColor="text1"/>
          <w:szCs w:val="24"/>
        </w:rPr>
        <w:t xml:space="preserve"> related conceptually. </w:t>
      </w:r>
      <w:r w:rsidR="00157E86">
        <w:rPr>
          <w:szCs w:val="24"/>
        </w:rPr>
        <w:t>C</w:t>
      </w:r>
      <w:r w:rsidR="002C189C">
        <w:rPr>
          <w:szCs w:val="24"/>
        </w:rPr>
        <w:t>ommu</w:t>
      </w:r>
      <w:r w:rsidR="008C21A4">
        <w:rPr>
          <w:szCs w:val="24"/>
        </w:rPr>
        <w:t>nalities ranged from .</w:t>
      </w:r>
      <w:r w:rsidR="00157E86">
        <w:rPr>
          <w:szCs w:val="24"/>
        </w:rPr>
        <w:t>31</w:t>
      </w:r>
      <w:r w:rsidR="008C21A4">
        <w:rPr>
          <w:szCs w:val="24"/>
        </w:rPr>
        <w:t xml:space="preserve"> to .</w:t>
      </w:r>
      <w:r w:rsidR="00157E86">
        <w:rPr>
          <w:szCs w:val="24"/>
        </w:rPr>
        <w:t>70</w:t>
      </w:r>
      <w:r w:rsidR="008C21A4">
        <w:rPr>
          <w:szCs w:val="24"/>
        </w:rPr>
        <w:t xml:space="preserve"> (see Table 1.)</w:t>
      </w:r>
      <w:r w:rsidR="002A038C">
        <w:rPr>
          <w:szCs w:val="24"/>
        </w:rPr>
        <w:t xml:space="preserve">. </w:t>
      </w:r>
      <w:r w:rsidR="00AE7DB1">
        <w:rPr>
          <w:szCs w:val="24"/>
        </w:rPr>
        <w:t>For easy of interpretation, fac</w:t>
      </w:r>
      <w:r w:rsidR="00A53985">
        <w:rPr>
          <w:szCs w:val="24"/>
        </w:rPr>
        <w:t>tor loadings (see Table 2.)</w:t>
      </w:r>
      <w:r w:rsidR="00AE7DB1">
        <w:rPr>
          <w:szCs w:val="24"/>
        </w:rPr>
        <w:t xml:space="preserve"> are from the </w:t>
      </w:r>
      <w:r w:rsidR="008A71A0">
        <w:rPr>
          <w:szCs w:val="24"/>
        </w:rPr>
        <w:t>pattern</w:t>
      </w:r>
      <w:r w:rsidR="00AE7DB1">
        <w:rPr>
          <w:szCs w:val="24"/>
        </w:rPr>
        <w:t xml:space="preserve"> matrix, though similar loadings </w:t>
      </w:r>
      <w:proofErr w:type="gramStart"/>
      <w:r w:rsidR="00AE7DB1">
        <w:rPr>
          <w:szCs w:val="24"/>
        </w:rPr>
        <w:t>were found</w:t>
      </w:r>
      <w:proofErr w:type="gramEnd"/>
      <w:r w:rsidR="00AE7DB1">
        <w:rPr>
          <w:szCs w:val="24"/>
        </w:rPr>
        <w:t xml:space="preserve"> in the </w:t>
      </w:r>
      <w:r w:rsidR="008A71A0">
        <w:rPr>
          <w:szCs w:val="24"/>
        </w:rPr>
        <w:t>structure</w:t>
      </w:r>
      <w:r w:rsidR="00AE7DB1">
        <w:rPr>
          <w:szCs w:val="24"/>
        </w:rPr>
        <w:t xml:space="preserve"> matrix.</w:t>
      </w:r>
      <w:r w:rsidR="00A53985">
        <w:rPr>
          <w:szCs w:val="24"/>
        </w:rPr>
        <w:t xml:space="preserve"> Ei</w:t>
      </w:r>
      <w:r w:rsidR="00297593">
        <w:rPr>
          <w:szCs w:val="24"/>
        </w:rPr>
        <w:t xml:space="preserve">genvalues of </w:t>
      </w:r>
      <w:r w:rsidR="00297593">
        <w:rPr>
          <w:rFonts w:cs="Times New Roman"/>
          <w:szCs w:val="24"/>
        </w:rPr>
        <w:t>≥</w:t>
      </w:r>
      <w:r w:rsidR="00402BD4">
        <w:rPr>
          <w:szCs w:val="24"/>
        </w:rPr>
        <w:t xml:space="preserve">1 would </w:t>
      </w:r>
      <w:proofErr w:type="gramStart"/>
      <w:r w:rsidR="00402BD4">
        <w:rPr>
          <w:szCs w:val="24"/>
        </w:rPr>
        <w:t>be used</w:t>
      </w:r>
      <w:proofErr w:type="gramEnd"/>
      <w:r w:rsidR="00402BD4">
        <w:rPr>
          <w:szCs w:val="24"/>
        </w:rPr>
        <w:t xml:space="preserve"> to interpret the number of factors in the data set.</w:t>
      </w:r>
    </w:p>
    <w:p w14:paraId="5F7219C5" w14:textId="77777777" w:rsidR="001645F9" w:rsidRDefault="001645F9" w:rsidP="00E1550D">
      <w:pPr>
        <w:rPr>
          <w:szCs w:val="24"/>
        </w:rPr>
      </w:pPr>
    </w:p>
    <w:p w14:paraId="37538617" w14:textId="77777777" w:rsidR="00006B7F" w:rsidRDefault="00CE0601" w:rsidP="00006B7F">
      <w:pPr>
        <w:spacing w:after="0"/>
      </w:pPr>
      <w:r>
        <w:t>Table 1.</w:t>
      </w:r>
    </w:p>
    <w:p w14:paraId="1A4BECEF" w14:textId="3D1E54F6" w:rsidR="00CE0601" w:rsidRPr="00CE0601" w:rsidRDefault="00454E0C" w:rsidP="00CE0601">
      <w:pPr>
        <w:spacing w:after="0" w:line="240" w:lineRule="auto"/>
        <w:rPr>
          <w:i/>
        </w:rPr>
      </w:pPr>
      <w:r>
        <w:rPr>
          <w:i/>
        </w:rPr>
        <w:t>Communalities</w:t>
      </w:r>
      <w:r w:rsidR="00CE0601">
        <w:rPr>
          <w:i/>
        </w:rPr>
        <w:t xml:space="preserve"> for </w:t>
      </w:r>
      <w:r>
        <w:rPr>
          <w:i/>
        </w:rPr>
        <w:t>Exploratory</w:t>
      </w:r>
      <w:r w:rsidR="00CE0601">
        <w:rPr>
          <w:i/>
        </w:rPr>
        <w:t xml:space="preserve"> Factor Analysis</w:t>
      </w:r>
      <w:r w:rsidR="008A4A22">
        <w:rPr>
          <w:i/>
        </w:rPr>
        <w:t xml:space="preserve"> of a </w:t>
      </w:r>
      <w:r w:rsidR="00157E86">
        <w:rPr>
          <w:i/>
        </w:rPr>
        <w:t>Social Support</w:t>
      </w:r>
      <w:r w:rsidR="008A4A22">
        <w:rPr>
          <w:i/>
        </w:rPr>
        <w:t xml:space="preserve"> Questionnaire</w:t>
      </w:r>
      <w:r w:rsidR="009E2DED">
        <w:rPr>
          <w:i/>
        </w:rPr>
        <w:t xml:space="preserve"> (</w:t>
      </w:r>
      <w:r w:rsidR="009E2DED">
        <w:t xml:space="preserve">N </w:t>
      </w:r>
      <w:r w:rsidR="009E2DED">
        <w:rPr>
          <w:i/>
        </w:rPr>
        <w:t xml:space="preserve">= </w:t>
      </w:r>
      <w:r w:rsidR="00464BD0">
        <w:rPr>
          <w:i/>
        </w:rPr>
        <w:t>367</w:t>
      </w:r>
      <w:r w:rsidR="009E2DED">
        <w:rPr>
          <w:i/>
        </w:rPr>
        <w:t>)</w:t>
      </w:r>
      <w:r w:rsidR="008A4A22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6172"/>
        <w:gridCol w:w="1683"/>
      </w:tblGrid>
      <w:tr w:rsidR="00424629" w14:paraId="32B9EACD" w14:textId="77777777" w:rsidTr="00424629">
        <w:trPr>
          <w:trHeight w:val="276"/>
        </w:trPr>
        <w:tc>
          <w:tcPr>
            <w:tcW w:w="1202" w:type="dxa"/>
            <w:tcBorders>
              <w:left w:val="nil"/>
              <w:bottom w:val="single" w:sz="4" w:space="0" w:color="auto"/>
              <w:right w:val="nil"/>
            </w:tcBorders>
          </w:tcPr>
          <w:p w14:paraId="6DCD58B9" w14:textId="77777777" w:rsidR="00424629" w:rsidRDefault="00424629" w:rsidP="00CE0601">
            <w:pPr>
              <w:spacing w:after="0"/>
              <w:jc w:val="center"/>
            </w:pPr>
            <w:r>
              <w:t>Item No.</w:t>
            </w:r>
          </w:p>
        </w:tc>
        <w:tc>
          <w:tcPr>
            <w:tcW w:w="6460" w:type="dxa"/>
            <w:tcBorders>
              <w:left w:val="nil"/>
              <w:bottom w:val="single" w:sz="4" w:space="0" w:color="auto"/>
              <w:right w:val="nil"/>
            </w:tcBorders>
          </w:tcPr>
          <w:p w14:paraId="79D1B17B" w14:textId="77777777" w:rsidR="00424629" w:rsidRDefault="00424629" w:rsidP="00CE0601">
            <w:pPr>
              <w:spacing w:after="0"/>
              <w:jc w:val="center"/>
            </w:pPr>
            <w:r>
              <w:t>Items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nil"/>
            </w:tcBorders>
          </w:tcPr>
          <w:p w14:paraId="2410C748" w14:textId="05A26D95" w:rsidR="00424629" w:rsidRDefault="00424629" w:rsidP="00CE0601">
            <w:pPr>
              <w:spacing w:after="0"/>
              <w:jc w:val="center"/>
            </w:pPr>
            <w:r>
              <w:t>Communalities</w:t>
            </w:r>
          </w:p>
        </w:tc>
      </w:tr>
      <w:tr w:rsidR="00424629" w14:paraId="38F4D852" w14:textId="77777777" w:rsidTr="00424629">
        <w:trPr>
          <w:trHeight w:val="830"/>
        </w:trPr>
        <w:tc>
          <w:tcPr>
            <w:tcW w:w="1202" w:type="dxa"/>
            <w:tcBorders>
              <w:left w:val="nil"/>
              <w:bottom w:val="nil"/>
              <w:right w:val="nil"/>
            </w:tcBorders>
          </w:tcPr>
          <w:p w14:paraId="2171858E" w14:textId="77777777" w:rsidR="00424629" w:rsidRPr="00075E65" w:rsidRDefault="00424629" w:rsidP="002A038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6460" w:type="dxa"/>
            <w:tcBorders>
              <w:left w:val="nil"/>
              <w:bottom w:val="nil"/>
              <w:right w:val="nil"/>
            </w:tcBorders>
            <w:vAlign w:val="center"/>
          </w:tcPr>
          <w:p w14:paraId="1B1D4C37" w14:textId="74B97F6E" w:rsidR="00424629" w:rsidRPr="00075E65" w:rsidRDefault="00424629" w:rsidP="00DA4D61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rPr>
                <w:rFonts w:cs="Times New Roman"/>
                <w:color w:val="000000"/>
                <w:szCs w:val="24"/>
              </w:rPr>
            </w:pPr>
            <w:r w:rsidRPr="00075E65">
              <w:rPr>
                <w:rFonts w:cs="Times New Roman"/>
                <w:color w:val="000000"/>
                <w:szCs w:val="24"/>
              </w:rPr>
              <w:t xml:space="preserve"> </w:t>
            </w:r>
            <w:r w:rsidRPr="001D362B">
              <w:rPr>
                <w:rFonts w:cs="Times New Roman"/>
                <w:color w:val="000000"/>
                <w:szCs w:val="24"/>
              </w:rPr>
              <w:t>If I were sick, I could easily find someone to help me with my daily chores.</w:t>
            </w: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</w:tcPr>
          <w:p w14:paraId="2D79E938" w14:textId="0072DEF3" w:rsidR="00424629" w:rsidRPr="00075E65" w:rsidRDefault="00424629" w:rsidP="00DA4D61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 w:rsidRPr="00075E65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70</w:t>
            </w:r>
          </w:p>
        </w:tc>
      </w:tr>
      <w:tr w:rsidR="00424629" w14:paraId="45EEE615" w14:textId="77777777" w:rsidTr="00424629">
        <w:trPr>
          <w:trHeight w:val="83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41B8680" w14:textId="77777777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14:paraId="4F03A5A1" w14:textId="4B37DDF0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rPr>
                <w:rFonts w:cs="Times New Roman"/>
                <w:color w:val="000000"/>
                <w:szCs w:val="24"/>
              </w:rPr>
            </w:pPr>
            <w:r w:rsidRPr="00C40910">
              <w:t>There is someone I can turn to for advice about handling problems with my family.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4BEFB490" w14:textId="0132BFC9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 w:rsidRPr="00075E65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37</w:t>
            </w:r>
          </w:p>
        </w:tc>
      </w:tr>
      <w:tr w:rsidR="00424629" w14:paraId="63D3161D" w14:textId="77777777" w:rsidTr="00424629">
        <w:trPr>
          <w:trHeight w:val="123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8FD9170" w14:textId="77777777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14:paraId="32C15F6A" w14:textId="6BEF038A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rPr>
                <w:rFonts w:cs="Times New Roman"/>
                <w:color w:val="000000"/>
                <w:szCs w:val="24"/>
              </w:rPr>
            </w:pPr>
            <w:r w:rsidRPr="00C40910">
              <w:t>If I decide one afternoon that I would like to go to a movie that evening, I could easily find someone to go with me.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325E3990" w14:textId="3D957C3C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 w:rsidRPr="00075E65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48</w:t>
            </w:r>
          </w:p>
        </w:tc>
      </w:tr>
      <w:tr w:rsidR="00424629" w14:paraId="6BA4AA63" w14:textId="77777777" w:rsidTr="00424629">
        <w:trPr>
          <w:trHeight w:val="83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4043758" w14:textId="77777777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14:paraId="20CBF886" w14:textId="63F0E9AE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rPr>
                <w:rFonts w:cs="Times New Roman"/>
                <w:color w:val="000000"/>
                <w:szCs w:val="24"/>
              </w:rPr>
            </w:pPr>
            <w:r w:rsidRPr="00C40910">
              <w:t>When I need suggestions on how to deal with a personal problem, I know someone I can turn to.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31E65055" w14:textId="7DF464FA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 w:rsidRPr="00075E65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42</w:t>
            </w:r>
          </w:p>
        </w:tc>
      </w:tr>
      <w:tr w:rsidR="00424629" w14:paraId="5C927176" w14:textId="77777777" w:rsidTr="00424629">
        <w:trPr>
          <w:trHeight w:val="83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0234DC3" w14:textId="5A488F6C" w:rsidR="00424629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14:paraId="656AD80D" w14:textId="4502A677" w:rsidR="00424629" w:rsidRPr="00C40910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</w:pPr>
            <w:r w:rsidRPr="00424629">
              <w:t>If I wanted to have lunch with someone, I could easily find someone to join me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4FCF3E36" w14:textId="661755B4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.46</w:t>
            </w:r>
          </w:p>
        </w:tc>
      </w:tr>
      <w:tr w:rsidR="00424629" w14:paraId="5523635A" w14:textId="77777777" w:rsidTr="00424629">
        <w:trPr>
          <w:trHeight w:val="421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BAB56DE" w14:textId="1CA3FDB3" w:rsidR="00424629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14:paraId="7730792F" w14:textId="508E37EB" w:rsidR="00424629" w:rsidRPr="00C40910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</w:pPr>
            <w:r w:rsidRPr="00424629">
              <w:t xml:space="preserve">If I </w:t>
            </w:r>
            <w:proofErr w:type="gramStart"/>
            <w:r w:rsidRPr="00424629">
              <w:t>was</w:t>
            </w:r>
            <w:proofErr w:type="gramEnd"/>
            <w:r w:rsidRPr="00424629">
              <w:t xml:space="preserve"> stranded 15km from home, there is someone I could call who would come and get me.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0CB69FF6" w14:textId="332DBC5A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.48</w:t>
            </w:r>
          </w:p>
        </w:tc>
      </w:tr>
      <w:tr w:rsidR="00424629" w14:paraId="572E4BB5" w14:textId="77777777" w:rsidTr="00424629">
        <w:trPr>
          <w:trHeight w:val="83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7298C2E" w14:textId="6C2AC7B1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14:paraId="7FF3900E" w14:textId="6F413834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rPr>
                <w:rFonts w:cs="Times New Roman"/>
                <w:color w:val="000000"/>
                <w:szCs w:val="24"/>
              </w:rPr>
            </w:pPr>
            <w:r w:rsidRPr="00C40910">
              <w:t>If I were sick, I could easily find someone on Facebook to help me with my daily chores.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6E41609" w14:textId="55C276A4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 w:rsidRPr="00075E65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44</w:t>
            </w:r>
          </w:p>
        </w:tc>
      </w:tr>
      <w:tr w:rsidR="00424629" w14:paraId="6209A3A8" w14:textId="77777777" w:rsidTr="00424629">
        <w:trPr>
          <w:trHeight w:val="83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61B42EF" w14:textId="4DB98376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14:paraId="7EE39F0A" w14:textId="502D82D0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rPr>
                <w:rFonts w:cs="Times New Roman"/>
                <w:color w:val="000000"/>
                <w:szCs w:val="24"/>
              </w:rPr>
            </w:pPr>
            <w:r w:rsidRPr="00C40910">
              <w:t>There is someone on Facebook I can turn to for advice about handling problems with my family.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55752A0" w14:textId="0D0F9811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 w:rsidRPr="00075E65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36</w:t>
            </w:r>
          </w:p>
        </w:tc>
      </w:tr>
      <w:tr w:rsidR="00424629" w14:paraId="43827390" w14:textId="77777777" w:rsidTr="00424629">
        <w:trPr>
          <w:trHeight w:val="123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6D85493" w14:textId="365299FD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14:paraId="54315E7F" w14:textId="0E8738D8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rPr>
                <w:rFonts w:cs="Times New Roman"/>
                <w:color w:val="000000"/>
                <w:szCs w:val="24"/>
              </w:rPr>
            </w:pPr>
            <w:r w:rsidRPr="00C40910">
              <w:t>If I decide one afternoon that I would like to go to a movie that evening, I could easily find someone on Facebook to go with me.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2DC9664" w14:textId="176692CE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 w:rsidRPr="00075E65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31</w:t>
            </w:r>
          </w:p>
        </w:tc>
      </w:tr>
      <w:tr w:rsidR="00424629" w14:paraId="326CF69D" w14:textId="77777777" w:rsidTr="00424629">
        <w:trPr>
          <w:trHeight w:val="83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E98311A" w14:textId="1450D79B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14:paraId="2FA0B1D3" w14:textId="2D8E1220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rPr>
                <w:rFonts w:cs="Times New Roman"/>
                <w:color w:val="000000"/>
                <w:szCs w:val="24"/>
              </w:rPr>
            </w:pPr>
            <w:r w:rsidRPr="00C40910">
              <w:t>When I need suggestions on how to deal with a personal problem, I know someone on Facebook I can turn to.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29B8D26A" w14:textId="2B29D860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 w:rsidRPr="00075E65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36</w:t>
            </w:r>
          </w:p>
        </w:tc>
      </w:tr>
      <w:tr w:rsidR="00424629" w14:paraId="533CC608" w14:textId="77777777" w:rsidTr="00424629">
        <w:trPr>
          <w:trHeight w:val="83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A1D26B9" w14:textId="5612EA47" w:rsidR="00424629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14:paraId="7B6374C0" w14:textId="1E671B95" w:rsidR="00424629" w:rsidRPr="00C40910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</w:pPr>
            <w:r w:rsidRPr="00424629">
              <w:t>If I wanted to have lunch with someone on Facebook, I could easily find someone to join me.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03CC649E" w14:textId="36489295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.31</w:t>
            </w:r>
          </w:p>
        </w:tc>
      </w:tr>
      <w:tr w:rsidR="00424629" w14:paraId="65BBFAED" w14:textId="77777777" w:rsidTr="00424629">
        <w:trPr>
          <w:trHeight w:val="830"/>
        </w:trPr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5F9B2" w14:textId="144C93B2" w:rsidR="00424629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90685" w14:textId="3D8AEA1D" w:rsidR="00424629" w:rsidRPr="00C40910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</w:pPr>
            <w:r w:rsidRPr="00424629">
              <w:t xml:space="preserve">If I </w:t>
            </w:r>
            <w:proofErr w:type="gramStart"/>
            <w:r w:rsidRPr="00424629">
              <w:t>was</w:t>
            </w:r>
            <w:proofErr w:type="gramEnd"/>
            <w:r w:rsidRPr="00424629">
              <w:t xml:space="preserve"> stranded 15km from home, there is someone on Facebook I could call who would come and get me.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E1017" w14:textId="58E69697" w:rsidR="00424629" w:rsidRPr="00075E65" w:rsidRDefault="00424629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.35</w:t>
            </w:r>
          </w:p>
        </w:tc>
      </w:tr>
    </w:tbl>
    <w:p w14:paraId="74CAC330" w14:textId="77777777" w:rsidR="003F7487" w:rsidRDefault="003F7487" w:rsidP="00006B7F">
      <w:pPr>
        <w:spacing w:after="0"/>
        <w:sectPr w:rsidR="003F7487" w:rsidSect="00835C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21AF05A5" w14:textId="66EC69C4" w:rsidR="00006B7F" w:rsidRDefault="00454E0C">
      <w:r>
        <w:t>Table 2</w:t>
      </w:r>
      <w:r w:rsidR="00006B7F">
        <w:t>.</w:t>
      </w:r>
    </w:p>
    <w:p w14:paraId="5278527F" w14:textId="65B1699F" w:rsidR="00006B7F" w:rsidRPr="00006B7F" w:rsidRDefault="001D362B" w:rsidP="00006B7F">
      <w:pPr>
        <w:spacing w:line="240" w:lineRule="auto"/>
      </w:pPr>
      <w:r>
        <w:rPr>
          <w:i/>
        </w:rPr>
        <w:t>Pattern</w:t>
      </w:r>
      <w:r w:rsidR="00AE7DB1">
        <w:rPr>
          <w:i/>
        </w:rPr>
        <w:t xml:space="preserve"> </w:t>
      </w:r>
      <w:r w:rsidR="00006B7F">
        <w:rPr>
          <w:i/>
        </w:rPr>
        <w:t xml:space="preserve">Factor Loadings for </w:t>
      </w:r>
      <w:r w:rsidR="008A4A22">
        <w:rPr>
          <w:i/>
        </w:rPr>
        <w:t xml:space="preserve">Exploratory Factor Analysis of a </w:t>
      </w:r>
      <w:r w:rsidR="00157E86">
        <w:rPr>
          <w:i/>
        </w:rPr>
        <w:t>Social Support</w:t>
      </w:r>
      <w:r w:rsidR="008A4A22">
        <w:rPr>
          <w:i/>
        </w:rPr>
        <w:t xml:space="preserve"> Questionnaire</w:t>
      </w:r>
      <w:r w:rsidR="009E2DED">
        <w:rPr>
          <w:i/>
        </w:rPr>
        <w:t xml:space="preserve"> (</w:t>
      </w:r>
      <w:r w:rsidR="009E2DED">
        <w:t xml:space="preserve">N </w:t>
      </w:r>
      <w:r w:rsidR="009E2DED">
        <w:rPr>
          <w:i/>
        </w:rPr>
        <w:t xml:space="preserve">= </w:t>
      </w:r>
      <w:r w:rsidR="00464BD0">
        <w:rPr>
          <w:i/>
        </w:rPr>
        <w:t>367</w:t>
      </w:r>
      <w:r w:rsidR="009E2DED">
        <w:rPr>
          <w:i/>
        </w:rPr>
        <w:t>)</w:t>
      </w:r>
      <w:r w:rsidR="008A4A22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6389"/>
        <w:gridCol w:w="873"/>
        <w:gridCol w:w="795"/>
      </w:tblGrid>
      <w:tr w:rsidR="001D362B" w14:paraId="38CEF9D0" w14:textId="77777777" w:rsidTr="001D362B">
        <w:trPr>
          <w:trHeight w:val="129"/>
        </w:trPr>
        <w:tc>
          <w:tcPr>
            <w:tcW w:w="969" w:type="dxa"/>
            <w:tcBorders>
              <w:left w:val="nil"/>
              <w:bottom w:val="nil"/>
              <w:right w:val="nil"/>
            </w:tcBorders>
          </w:tcPr>
          <w:p w14:paraId="6D01BDE2" w14:textId="77777777" w:rsidR="001D362B" w:rsidRDefault="001D362B" w:rsidP="002A038C">
            <w:pPr>
              <w:spacing w:after="0"/>
            </w:pPr>
          </w:p>
        </w:tc>
        <w:tc>
          <w:tcPr>
            <w:tcW w:w="6389" w:type="dxa"/>
            <w:tcBorders>
              <w:left w:val="nil"/>
              <w:bottom w:val="nil"/>
              <w:right w:val="nil"/>
            </w:tcBorders>
          </w:tcPr>
          <w:p w14:paraId="76DE6895" w14:textId="77777777" w:rsidR="001D362B" w:rsidRDefault="001D362B" w:rsidP="00E53C52">
            <w:pPr>
              <w:spacing w:after="0"/>
              <w:jc w:val="center"/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</w:tcPr>
          <w:p w14:paraId="4D5F021B" w14:textId="2700AA33" w:rsidR="001D362B" w:rsidRDefault="001D362B" w:rsidP="001D362B">
            <w:pPr>
              <w:spacing w:after="0"/>
              <w:jc w:val="right"/>
            </w:pPr>
            <w:r>
              <w:t>Factor</w:t>
            </w: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nil"/>
            </w:tcBorders>
          </w:tcPr>
          <w:p w14:paraId="50E0A7E4" w14:textId="77777777" w:rsidR="001D362B" w:rsidRDefault="001D362B" w:rsidP="001D362B">
            <w:pPr>
              <w:spacing w:after="0"/>
              <w:jc w:val="right"/>
            </w:pPr>
          </w:p>
        </w:tc>
      </w:tr>
      <w:tr w:rsidR="001D362B" w14:paraId="0A184E5E" w14:textId="77777777" w:rsidTr="001D362B">
        <w:trPr>
          <w:trHeight w:val="129"/>
        </w:trPr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26964" w14:textId="77777777" w:rsidR="001D362B" w:rsidRDefault="001D362B" w:rsidP="002A038C">
            <w:pPr>
              <w:spacing w:after="0"/>
              <w:jc w:val="center"/>
            </w:pPr>
            <w:r>
              <w:t>Item No.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21073" w14:textId="77777777" w:rsidR="001D362B" w:rsidRDefault="001D362B" w:rsidP="00E53C52">
            <w:pPr>
              <w:spacing w:after="0"/>
              <w:jc w:val="center"/>
            </w:pPr>
            <w:r>
              <w:t>Items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</w:tcPr>
          <w:p w14:paraId="775DCDA3" w14:textId="77777777" w:rsidR="001D362B" w:rsidRDefault="001D362B" w:rsidP="00E53C52">
            <w:pPr>
              <w:spacing w:after="0"/>
              <w:jc w:val="center"/>
            </w:pPr>
            <w:r>
              <w:t>1</w:t>
            </w: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nil"/>
            </w:tcBorders>
          </w:tcPr>
          <w:p w14:paraId="64A6D974" w14:textId="77777777" w:rsidR="001D362B" w:rsidRDefault="001D362B" w:rsidP="00E53C52">
            <w:pPr>
              <w:spacing w:after="0"/>
              <w:jc w:val="center"/>
            </w:pPr>
            <w:r>
              <w:t>2</w:t>
            </w:r>
          </w:p>
        </w:tc>
      </w:tr>
      <w:tr w:rsidR="001D362B" w14:paraId="521A6098" w14:textId="77777777" w:rsidTr="001D362B">
        <w:trPr>
          <w:trHeight w:val="193"/>
        </w:trPr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325C4" w14:textId="77777777" w:rsidR="001D362B" w:rsidRPr="00075E65" w:rsidRDefault="001D362B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4CC430" w14:textId="4044077E" w:rsidR="001D362B" w:rsidRPr="006C47C6" w:rsidRDefault="001D362B" w:rsidP="001D362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rPr>
                <w:rFonts w:cs="Times New Roman"/>
                <w:color w:val="000000"/>
                <w:szCs w:val="24"/>
              </w:rPr>
            </w:pPr>
            <w:r w:rsidRPr="00075E65">
              <w:rPr>
                <w:rFonts w:cs="Times New Roman"/>
                <w:color w:val="000000"/>
                <w:szCs w:val="24"/>
              </w:rPr>
              <w:t xml:space="preserve"> </w:t>
            </w:r>
            <w:r w:rsidRPr="001D362B">
              <w:rPr>
                <w:rFonts w:cs="Times New Roman"/>
                <w:color w:val="000000"/>
                <w:szCs w:val="24"/>
              </w:rPr>
              <w:t>If I were sick, I could easily find someone to help me with my daily chores.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F6C89" w14:textId="62F0B697" w:rsidR="001D362B" w:rsidRPr="007C11B4" w:rsidRDefault="00CE58E3" w:rsidP="001D362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-</w:t>
            </w:r>
            <w:r w:rsidRPr="00CE58E3">
              <w:rPr>
                <w:rFonts w:cs="Times New Roman"/>
                <w:bCs/>
                <w:color w:val="000000"/>
                <w:szCs w:val="24"/>
              </w:rPr>
              <w:t>.01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38A6D" w14:textId="433683D7" w:rsidR="001D362B" w:rsidRPr="001D362B" w:rsidRDefault="001D362B" w:rsidP="001D362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D362B">
              <w:rPr>
                <w:b/>
                <w:bCs/>
              </w:rPr>
              <w:t>.</w:t>
            </w:r>
            <w:r w:rsidR="00CE58E3">
              <w:rPr>
                <w:b/>
                <w:bCs/>
              </w:rPr>
              <w:t>55</w:t>
            </w:r>
          </w:p>
        </w:tc>
      </w:tr>
      <w:tr w:rsidR="001D362B" w14:paraId="15FF5A2E" w14:textId="77777777" w:rsidTr="001D362B">
        <w:trPr>
          <w:trHeight w:val="2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58F88660" w14:textId="77777777" w:rsidR="001D362B" w:rsidRPr="00075E65" w:rsidRDefault="001D362B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14:paraId="514804F0" w14:textId="10F97E1E" w:rsidR="001D362B" w:rsidRPr="006C47C6" w:rsidRDefault="001D362B" w:rsidP="001D362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rPr>
                <w:rFonts w:cs="Times New Roman"/>
                <w:color w:val="000000"/>
                <w:szCs w:val="24"/>
              </w:rPr>
            </w:pPr>
            <w:r w:rsidRPr="00C40910">
              <w:t>There is someone I can turn to for advice about handling problems with my family.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52F252E3" w14:textId="7353571F" w:rsidR="001D362B" w:rsidRPr="006C47C6" w:rsidRDefault="00CE58E3" w:rsidP="001D362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-.04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562B74A" w14:textId="717BD9E4" w:rsidR="001D362B" w:rsidRPr="001D362B" w:rsidRDefault="001D362B" w:rsidP="001D362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D362B">
              <w:rPr>
                <w:b/>
                <w:bCs/>
              </w:rPr>
              <w:t>.8</w:t>
            </w:r>
            <w:r w:rsidR="00CE58E3">
              <w:rPr>
                <w:b/>
                <w:bCs/>
              </w:rPr>
              <w:t>1</w:t>
            </w:r>
          </w:p>
        </w:tc>
      </w:tr>
      <w:tr w:rsidR="001D362B" w14:paraId="01C3E4F0" w14:textId="77777777" w:rsidTr="001D362B">
        <w:trPr>
          <w:trHeight w:val="394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00335282" w14:textId="77777777" w:rsidR="001D362B" w:rsidRPr="00075E65" w:rsidRDefault="001D362B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14:paraId="4BF0F6C1" w14:textId="082B8FF8" w:rsidR="001D362B" w:rsidRPr="006C47C6" w:rsidRDefault="001D362B" w:rsidP="001D362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rPr>
                <w:rFonts w:cs="Times New Roman"/>
                <w:color w:val="000000"/>
                <w:szCs w:val="24"/>
              </w:rPr>
            </w:pPr>
            <w:r w:rsidRPr="00C40910">
              <w:t>If I decide one afternoon that I would like to go to a movie that evening, I could easily find someone to go with me.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7637266C" w14:textId="36229EDC" w:rsidR="001D362B" w:rsidRPr="006C47C6" w:rsidRDefault="00CE58E3" w:rsidP="001D362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CCA036E" w14:textId="6A083B9E" w:rsidR="001D362B" w:rsidRPr="001D362B" w:rsidRDefault="001D362B" w:rsidP="001D362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D362B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  <w:r w:rsidR="00CE58E3">
              <w:rPr>
                <w:b/>
                <w:bCs/>
              </w:rPr>
              <w:t>8</w:t>
            </w:r>
          </w:p>
        </w:tc>
      </w:tr>
      <w:tr w:rsidR="001D362B" w14:paraId="5E54DB02" w14:textId="77777777" w:rsidTr="001D362B">
        <w:trPr>
          <w:trHeight w:val="394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53327585" w14:textId="77777777" w:rsidR="001D362B" w:rsidRPr="00075E65" w:rsidRDefault="001D362B" w:rsidP="001D362B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14:paraId="51D36136" w14:textId="2841524A" w:rsidR="001D362B" w:rsidRPr="006C47C6" w:rsidRDefault="001D362B" w:rsidP="001D362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rPr>
                <w:rFonts w:cs="Times New Roman"/>
                <w:color w:val="000000"/>
                <w:szCs w:val="24"/>
              </w:rPr>
            </w:pPr>
            <w:r w:rsidRPr="00C40910">
              <w:t>When I need suggestions on how to deal with a personal problem, I know someone I can turn to.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354522B2" w14:textId="596F56F6" w:rsidR="001D362B" w:rsidRPr="00CE58E3" w:rsidRDefault="00CE58E3" w:rsidP="001D362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E58E3">
              <w:rPr>
                <w:rFonts w:cs="Times New Roman"/>
                <w:bCs/>
                <w:color w:val="000000"/>
                <w:szCs w:val="24"/>
              </w:rPr>
              <w:t>-.05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850C47B" w14:textId="3E83DBA6" w:rsidR="001D362B" w:rsidRPr="001D362B" w:rsidRDefault="001D362B" w:rsidP="001D362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D362B">
              <w:rPr>
                <w:b/>
                <w:bCs/>
              </w:rPr>
              <w:t>.</w:t>
            </w:r>
            <w:r>
              <w:rPr>
                <w:b/>
                <w:bCs/>
              </w:rPr>
              <w:t>7</w:t>
            </w:r>
            <w:r w:rsidR="00CE58E3">
              <w:rPr>
                <w:b/>
                <w:bCs/>
              </w:rPr>
              <w:t>9</w:t>
            </w:r>
          </w:p>
        </w:tc>
      </w:tr>
      <w:tr w:rsidR="00CE58E3" w14:paraId="0F42F3FC" w14:textId="77777777" w:rsidTr="001D362B">
        <w:trPr>
          <w:trHeight w:val="394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48CD24BF" w14:textId="05D95EB3" w:rsidR="00CE58E3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14:paraId="01079133" w14:textId="3ABB49AD" w:rsidR="00CE58E3" w:rsidRPr="00C40910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</w:pPr>
            <w:r w:rsidRPr="00424629">
              <w:t>If I wanted to have lunch with someone, I could easily find someone to join me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1A5A14E4" w14:textId="612F1B7F" w:rsidR="00CE58E3" w:rsidRPr="008012AC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</w:pPr>
            <w:r>
              <w:t>.14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CE02D9F" w14:textId="60203380" w:rsidR="00CE58E3" w:rsidRPr="001D362B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.65</w:t>
            </w:r>
          </w:p>
        </w:tc>
      </w:tr>
      <w:tr w:rsidR="00CE58E3" w14:paraId="6034E663" w14:textId="77777777" w:rsidTr="001D362B">
        <w:trPr>
          <w:trHeight w:val="394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0CFA5B8A" w14:textId="7F129DD0" w:rsidR="00CE58E3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14:paraId="7B9667B0" w14:textId="3E064F22" w:rsidR="00CE58E3" w:rsidRPr="00C40910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</w:pPr>
            <w:r w:rsidRPr="00424629">
              <w:t xml:space="preserve">If I </w:t>
            </w:r>
            <w:proofErr w:type="gramStart"/>
            <w:r w:rsidRPr="00424629">
              <w:t>was</w:t>
            </w:r>
            <w:proofErr w:type="gramEnd"/>
            <w:r w:rsidRPr="00424629">
              <w:t xml:space="preserve"> stranded 15km from home, there is someone I could call who would come and get me.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5414D1BC" w14:textId="7BAA90D0" w:rsidR="00CE58E3" w:rsidRPr="008012AC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</w:pPr>
            <w:r>
              <w:t>-.04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DBEEA72" w14:textId="35938408" w:rsidR="00CE58E3" w:rsidRPr="001D362B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.74</w:t>
            </w:r>
          </w:p>
        </w:tc>
      </w:tr>
      <w:tr w:rsidR="00CE58E3" w14:paraId="67749BF6" w14:textId="77777777" w:rsidTr="001D362B">
        <w:trPr>
          <w:trHeight w:val="2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7862C96B" w14:textId="302F28BD" w:rsidR="00CE58E3" w:rsidRPr="00075E65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14:paraId="00D60B15" w14:textId="7F8B2833" w:rsidR="00CE58E3" w:rsidRPr="006C47C6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rPr>
                <w:rFonts w:cs="Times New Roman"/>
                <w:color w:val="000000"/>
                <w:szCs w:val="24"/>
              </w:rPr>
            </w:pPr>
            <w:r w:rsidRPr="00C40910">
              <w:t>If I were sick, I could easily find someone on Facebook to help me with my daily chores.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2E73C5D3" w14:textId="0C252B3B" w:rsidR="00CE58E3" w:rsidRPr="001D362B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D362B">
              <w:rPr>
                <w:b/>
                <w:bCs/>
              </w:rPr>
              <w:t>.</w:t>
            </w:r>
            <w:r>
              <w:rPr>
                <w:b/>
                <w:bCs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A78F50A" w14:textId="26993515" w:rsidR="00CE58E3" w:rsidRPr="006C47C6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.03</w:t>
            </w:r>
          </w:p>
        </w:tc>
      </w:tr>
      <w:tr w:rsidR="00CE58E3" w:rsidRPr="00CE58E3" w14:paraId="3ADB46E7" w14:textId="77777777" w:rsidTr="001D362B">
        <w:trPr>
          <w:trHeight w:val="394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7F902526" w14:textId="1402FA7A" w:rsidR="00CE58E3" w:rsidRPr="00075E65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14:paraId="57EE1B83" w14:textId="3AA8553C" w:rsidR="00CE58E3" w:rsidRPr="006C47C6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rPr>
                <w:rFonts w:cs="Times New Roman"/>
                <w:color w:val="000000"/>
                <w:szCs w:val="24"/>
              </w:rPr>
            </w:pPr>
            <w:r w:rsidRPr="00C40910">
              <w:t>There is someone on Facebook I can turn to for advice about handling problems with my family.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64A26267" w14:textId="032E4829" w:rsidR="00CE58E3" w:rsidRPr="001D362B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D362B">
              <w:rPr>
                <w:b/>
                <w:bCs/>
              </w:rPr>
              <w:t>.</w:t>
            </w:r>
            <w:r>
              <w:rPr>
                <w:b/>
                <w:bCs/>
              </w:rPr>
              <w:t>78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4A60640" w14:textId="190F9B9D" w:rsidR="00CE58E3" w:rsidRPr="00CE58E3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E58E3">
              <w:rPr>
                <w:rFonts w:cs="Times New Roman"/>
                <w:bCs/>
                <w:color w:val="000000"/>
                <w:szCs w:val="24"/>
              </w:rPr>
              <w:t>.03</w:t>
            </w:r>
          </w:p>
        </w:tc>
      </w:tr>
      <w:tr w:rsidR="00CE58E3" w14:paraId="4EC0B1DB" w14:textId="77777777" w:rsidTr="001D362B">
        <w:trPr>
          <w:trHeight w:val="394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093BDE6B" w14:textId="7D32414E" w:rsidR="00CE58E3" w:rsidRPr="00075E65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14:paraId="58D061D2" w14:textId="6CCDDAB5" w:rsidR="00CE58E3" w:rsidRPr="006C47C6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rPr>
                <w:rFonts w:cs="Times New Roman"/>
                <w:color w:val="000000"/>
                <w:szCs w:val="24"/>
              </w:rPr>
            </w:pPr>
            <w:r w:rsidRPr="00C40910">
              <w:t>If I decide one afternoon that I would like to go to a movie that evening, I could easily find someone on Facebook to go with me.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4D45A2E9" w14:textId="066B64D1" w:rsidR="00CE58E3" w:rsidRPr="001D362B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D362B">
              <w:rPr>
                <w:b/>
                <w:bCs/>
              </w:rPr>
              <w:t>.</w:t>
            </w:r>
            <w:r>
              <w:rPr>
                <w:b/>
                <w:bCs/>
              </w:rPr>
              <w:t>84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3879486" w14:textId="06262061" w:rsidR="00CE58E3" w:rsidRPr="006C47C6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-.03</w:t>
            </w:r>
          </w:p>
        </w:tc>
      </w:tr>
      <w:tr w:rsidR="00CE58E3" w14:paraId="7F6EB2D9" w14:textId="77777777" w:rsidTr="001D362B">
        <w:trPr>
          <w:trHeight w:val="401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5173FB3F" w14:textId="75D0B411" w:rsidR="00CE58E3" w:rsidRPr="00075E65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14:paraId="697A6DCF" w14:textId="7978669D" w:rsidR="00CE58E3" w:rsidRPr="006C47C6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rPr>
                <w:rFonts w:cs="Times New Roman"/>
                <w:color w:val="000000"/>
                <w:szCs w:val="24"/>
              </w:rPr>
            </w:pPr>
            <w:r w:rsidRPr="00C40910">
              <w:t>When I need suggestions on how to deal with a personal problem, I know someone on Facebook I can turn to.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18D39ACF" w14:textId="20B6AD03" w:rsidR="00CE58E3" w:rsidRPr="001D362B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D362B">
              <w:rPr>
                <w:b/>
                <w:bCs/>
              </w:rPr>
              <w:t>.</w:t>
            </w:r>
            <w:r>
              <w:rPr>
                <w:b/>
                <w:bCs/>
              </w:rPr>
              <w:t>83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8E6AD4D" w14:textId="31BA63E0" w:rsidR="00CE58E3" w:rsidRPr="006C47C6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-.05</w:t>
            </w:r>
          </w:p>
        </w:tc>
      </w:tr>
      <w:tr w:rsidR="00CE58E3" w14:paraId="16A65361" w14:textId="77777777" w:rsidTr="001D362B">
        <w:trPr>
          <w:trHeight w:val="401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577065D3" w14:textId="219247C8" w:rsidR="00CE58E3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14:paraId="0DFF2C91" w14:textId="59B0E1E0" w:rsidR="00CE58E3" w:rsidRPr="00C40910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</w:pPr>
            <w:r w:rsidRPr="00424629">
              <w:t>If I wanted to have lunch with someone on Facebook, I could easily find someone to join me.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115D7325" w14:textId="31B8BF2F" w:rsidR="00CE58E3" w:rsidRPr="001D362B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.82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9171C52" w14:textId="226B3280" w:rsidR="00CE58E3" w:rsidRPr="008012AC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</w:pPr>
            <w:r>
              <w:t>.02</w:t>
            </w:r>
          </w:p>
        </w:tc>
      </w:tr>
      <w:tr w:rsidR="00CE58E3" w14:paraId="650491CB" w14:textId="77777777" w:rsidTr="001D362B">
        <w:trPr>
          <w:trHeight w:val="401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06AA3754" w14:textId="278689AA" w:rsidR="00CE58E3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14:paraId="4B1946E7" w14:textId="71D6412A" w:rsidR="00CE58E3" w:rsidRPr="00C40910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</w:pPr>
            <w:r w:rsidRPr="00424629">
              <w:t xml:space="preserve">If I </w:t>
            </w:r>
            <w:proofErr w:type="gramStart"/>
            <w:r w:rsidRPr="00424629">
              <w:t>was</w:t>
            </w:r>
            <w:proofErr w:type="gramEnd"/>
            <w:r w:rsidRPr="00424629">
              <w:t xml:space="preserve"> stranded 15km from home, there is someone on Facebook I could call who would come and get me.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23C1E2A6" w14:textId="4E8186D0" w:rsidR="00CE58E3" w:rsidRPr="001D362B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.80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020CA7A" w14:textId="1BEABA7E" w:rsidR="00CE58E3" w:rsidRPr="008012AC" w:rsidRDefault="00CE58E3" w:rsidP="00CE58E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</w:pPr>
            <w:r>
              <w:t>.02</w:t>
            </w:r>
          </w:p>
        </w:tc>
      </w:tr>
      <w:tr w:rsidR="00CE58E3" w14:paraId="1E18297B" w14:textId="77777777" w:rsidTr="001D362B">
        <w:trPr>
          <w:trHeight w:val="193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578B1146" w14:textId="77777777" w:rsidR="00CE58E3" w:rsidRPr="00837180" w:rsidRDefault="00CE58E3" w:rsidP="00CE58E3">
            <w:pPr>
              <w:spacing w:after="0" w:line="360" w:lineRule="auto"/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14:paraId="0D228DB7" w14:textId="77777777" w:rsidR="00CE58E3" w:rsidRPr="00837180" w:rsidRDefault="00CE58E3" w:rsidP="00CE58E3">
            <w:pPr>
              <w:spacing w:after="0" w:line="360" w:lineRule="auto"/>
              <w:contextualSpacing/>
              <w:rPr>
                <w:rFonts w:cs="Times New Roman"/>
                <w:b/>
                <w:szCs w:val="24"/>
              </w:rPr>
            </w:pPr>
            <w:r w:rsidRPr="00837180">
              <w:rPr>
                <w:rFonts w:cs="Times New Roman"/>
                <w:b/>
                <w:szCs w:val="24"/>
              </w:rPr>
              <w:t>Eigenvalues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01A34C73" w14:textId="5B3A66CF" w:rsidR="00CE58E3" w:rsidRPr="006C47C6" w:rsidRDefault="00CE58E3" w:rsidP="00CE58E3">
            <w:pPr>
              <w:spacing w:after="0" w:line="36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0B87645" w14:textId="212D8387" w:rsidR="00CE58E3" w:rsidRPr="006C47C6" w:rsidRDefault="00CE58E3" w:rsidP="00CE58E3">
            <w:pPr>
              <w:spacing w:after="0" w:line="36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1.39</w:t>
            </w:r>
          </w:p>
        </w:tc>
      </w:tr>
      <w:tr w:rsidR="00CE58E3" w14:paraId="66CB05DA" w14:textId="77777777" w:rsidTr="001D362B">
        <w:trPr>
          <w:trHeight w:val="193"/>
        </w:trPr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C17A5" w14:textId="77777777" w:rsidR="00CE58E3" w:rsidRPr="00837180" w:rsidRDefault="00CE58E3" w:rsidP="00CE58E3">
            <w:pPr>
              <w:spacing w:after="0" w:line="360" w:lineRule="auto"/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3E51E" w14:textId="77777777" w:rsidR="00CE58E3" w:rsidRPr="00837180" w:rsidRDefault="00CE58E3" w:rsidP="00CE58E3">
            <w:pPr>
              <w:spacing w:after="0" w:line="360" w:lineRule="auto"/>
              <w:contextualSpacing/>
              <w:rPr>
                <w:rFonts w:cs="Times New Roman"/>
                <w:b/>
                <w:szCs w:val="24"/>
              </w:rPr>
            </w:pPr>
            <w:r w:rsidRPr="00837180">
              <w:rPr>
                <w:rFonts w:cs="Times New Roman"/>
                <w:b/>
                <w:szCs w:val="24"/>
              </w:rPr>
              <w:t>% of Variance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97102" w14:textId="03E20B06" w:rsidR="00CE58E3" w:rsidRPr="006C47C6" w:rsidRDefault="00CE58E3" w:rsidP="00CE58E3">
            <w:pPr>
              <w:spacing w:after="0" w:line="36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15403" w14:textId="5C0511C1" w:rsidR="00CE58E3" w:rsidRPr="006C47C6" w:rsidRDefault="00CE58E3" w:rsidP="00CE58E3">
            <w:pPr>
              <w:spacing w:after="0" w:line="36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25.5</w:t>
            </w:r>
          </w:p>
        </w:tc>
      </w:tr>
    </w:tbl>
    <w:p w14:paraId="15AC58BC" w14:textId="543FE591" w:rsidR="00C77BCF" w:rsidRDefault="00006B7F">
      <w:r>
        <w:rPr>
          <w:i/>
        </w:rPr>
        <w:t>Note.</w:t>
      </w:r>
      <w:r w:rsidR="00C45969">
        <w:t xml:space="preserve"> Factor loadings</w:t>
      </w:r>
      <w:r>
        <w:t xml:space="preserve"> are in boldface.</w:t>
      </w:r>
      <w:r w:rsidR="00C77BCF">
        <w:t xml:space="preserve"> Extraction Method:  </w:t>
      </w:r>
      <w:r w:rsidR="00A53985">
        <w:t>Maximum</w:t>
      </w:r>
      <w:r w:rsidR="00C77BCF">
        <w:t xml:space="preserve"> </w:t>
      </w:r>
      <w:r w:rsidR="00A53985">
        <w:t>Likelihood</w:t>
      </w:r>
      <w:proofErr w:type="gramStart"/>
      <w:r w:rsidR="00C77BCF">
        <w:t xml:space="preserve">.  </w:t>
      </w:r>
      <w:proofErr w:type="gramEnd"/>
      <w:r w:rsidR="00C77BCF">
        <w:t xml:space="preserve">Rotation Method: </w:t>
      </w:r>
      <w:r w:rsidR="00C77BCF" w:rsidRPr="00C77BCF">
        <w:t>Promax Rotation</w:t>
      </w:r>
      <w:r w:rsidR="00CE58E3">
        <w:t>.</w:t>
      </w:r>
    </w:p>
    <w:p w14:paraId="4BC42694" w14:textId="72CA72BE" w:rsidR="00E62A19" w:rsidRPr="00E62A19" w:rsidRDefault="00CE58E3" w:rsidP="00E62A1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en-AU"/>
        </w:rPr>
      </w:pPr>
      <w:r>
        <w:rPr>
          <w:noProof/>
        </w:rPr>
        <w:drawing>
          <wp:inline distT="0" distB="0" distL="0" distR="0" wp14:anchorId="0C9D0E8C" wp14:editId="4172F915">
            <wp:extent cx="5379720" cy="3528060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4E44A" w14:textId="359C1F33" w:rsidR="00C77BCF" w:rsidRDefault="00C77BCF" w:rsidP="00A53985">
      <w:pPr>
        <w:jc w:val="center"/>
      </w:pPr>
    </w:p>
    <w:p w14:paraId="7546A300" w14:textId="1E7BB707" w:rsidR="00C77BCF" w:rsidRPr="00C77BCF" w:rsidRDefault="00C77BCF">
      <w:pPr>
        <w:sectPr w:rsidR="00C77BCF" w:rsidRPr="00C77BCF" w:rsidSect="001D362B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</w:rPr>
        <w:t xml:space="preserve">Figure 1. </w:t>
      </w:r>
      <w:r>
        <w:t xml:space="preserve">Scree Plot </w:t>
      </w:r>
      <w:r w:rsidR="008A4A22">
        <w:t xml:space="preserve">for Exploratory Factor Analysis </w:t>
      </w:r>
      <w:r w:rsidR="008A4A22" w:rsidRPr="008A4A22">
        <w:t xml:space="preserve">of a </w:t>
      </w:r>
      <w:r w:rsidR="00157E86">
        <w:t xml:space="preserve">Social Support </w:t>
      </w:r>
      <w:r w:rsidR="008A4A22" w:rsidRPr="008A4A22">
        <w:t>Questionnaire</w:t>
      </w:r>
      <w:r w:rsidR="009E2DED">
        <w:t xml:space="preserve"> (</w:t>
      </w:r>
      <w:r w:rsidR="009E2DED">
        <w:rPr>
          <w:i/>
        </w:rPr>
        <w:t xml:space="preserve">N </w:t>
      </w:r>
      <w:r w:rsidR="009E2DED">
        <w:t xml:space="preserve">= </w:t>
      </w:r>
      <w:r w:rsidR="00464BD0">
        <w:t>367</w:t>
      </w:r>
      <w:r w:rsidR="009E2DED">
        <w:t>)</w:t>
      </w:r>
      <w:r w:rsidR="008A4A22" w:rsidRPr="008A4A22">
        <w:t>.</w:t>
      </w:r>
    </w:p>
    <w:p w14:paraId="31E83914" w14:textId="77777777" w:rsidR="008C21A4" w:rsidRDefault="008C21A4">
      <w:pPr>
        <w:rPr>
          <w:b/>
        </w:rPr>
      </w:pPr>
      <w:r>
        <w:rPr>
          <w:b/>
        </w:rPr>
        <w:lastRenderedPageBreak/>
        <w:t>Loading Patterns</w:t>
      </w:r>
    </w:p>
    <w:p w14:paraId="34E27455" w14:textId="42C0BCC2" w:rsidR="002F2259" w:rsidRDefault="008C21A4" w:rsidP="00A53985">
      <w:pPr>
        <w:ind w:firstLine="720"/>
      </w:pPr>
      <w:r>
        <w:t xml:space="preserve">As can </w:t>
      </w:r>
      <w:proofErr w:type="gramStart"/>
      <w:r>
        <w:t>be seen</w:t>
      </w:r>
      <w:proofErr w:type="gramEnd"/>
      <w:r>
        <w:t xml:space="preserve"> in Table 2</w:t>
      </w:r>
      <w:r w:rsidR="001645F9">
        <w:t>. and Figure 1</w:t>
      </w:r>
      <w:r>
        <w:t>.</w:t>
      </w:r>
      <w:r w:rsidR="00424AD3">
        <w:t xml:space="preserve">, </w:t>
      </w:r>
      <w:r w:rsidR="00FA5559">
        <w:rPr>
          <w:szCs w:val="24"/>
        </w:rPr>
        <w:t xml:space="preserve">the results showed that there </w:t>
      </w:r>
      <w:r w:rsidR="00464BD0">
        <w:rPr>
          <w:szCs w:val="24"/>
        </w:rPr>
        <w:t>two</w:t>
      </w:r>
      <w:r w:rsidR="00FA5559">
        <w:rPr>
          <w:szCs w:val="24"/>
        </w:rPr>
        <w:t xml:space="preserve"> factors on to which items were </w:t>
      </w:r>
      <w:r w:rsidR="00DC62D9">
        <w:rPr>
          <w:szCs w:val="24"/>
        </w:rPr>
        <w:t>loading, explaining</w:t>
      </w:r>
      <w:r w:rsidR="00FA5559">
        <w:rPr>
          <w:szCs w:val="24"/>
        </w:rPr>
        <w:t xml:space="preserve"> </w:t>
      </w:r>
      <w:r w:rsidR="00CE58E3">
        <w:rPr>
          <w:szCs w:val="24"/>
        </w:rPr>
        <w:t>58.0</w:t>
      </w:r>
      <w:r w:rsidR="00FA5559">
        <w:rPr>
          <w:szCs w:val="24"/>
        </w:rPr>
        <w:t>% of total variance.</w:t>
      </w:r>
      <w:r w:rsidR="00424AD3">
        <w:t xml:space="preserve"> </w:t>
      </w:r>
    </w:p>
    <w:p w14:paraId="6E959FF7" w14:textId="13C6197D" w:rsidR="008B54EA" w:rsidRPr="00310200" w:rsidRDefault="008B54EA">
      <w:pPr>
        <w:rPr>
          <w:b/>
        </w:rPr>
      </w:pPr>
      <w:r>
        <w:rPr>
          <w:b/>
        </w:rPr>
        <w:t>Factor</w:t>
      </w:r>
      <w:r w:rsidRPr="00310200">
        <w:rPr>
          <w:b/>
        </w:rPr>
        <w:t xml:space="preserve"> 1 </w:t>
      </w:r>
      <w:r w:rsidR="00E35B13" w:rsidRPr="00310200">
        <w:rPr>
          <w:b/>
        </w:rPr>
        <w:t>(</w:t>
      </w:r>
      <w:r w:rsidR="00310200" w:rsidRPr="00310200">
        <w:rPr>
          <w:rFonts w:cs="Times New Roman"/>
          <w:b/>
          <w:color w:val="000000"/>
          <w:szCs w:val="24"/>
        </w:rPr>
        <w:t>Face-to-face Social Support</w:t>
      </w:r>
      <w:r w:rsidR="00E35B13" w:rsidRPr="00310200">
        <w:rPr>
          <w:b/>
        </w:rPr>
        <w:t>)</w:t>
      </w:r>
    </w:p>
    <w:p w14:paraId="7D26C4AE" w14:textId="3E181B8E" w:rsidR="00A53985" w:rsidRPr="00407BCF" w:rsidRDefault="00424AD3" w:rsidP="001431AB">
      <w:pPr>
        <w:autoSpaceDE w:val="0"/>
        <w:autoSpaceDN w:val="0"/>
        <w:adjustRightInd w:val="0"/>
        <w:ind w:left="62" w:right="62" w:firstLine="658"/>
        <w:rPr>
          <w:rFonts w:cs="Times New Roman"/>
          <w:color w:val="000000"/>
          <w:szCs w:val="24"/>
        </w:rPr>
      </w:pPr>
      <w:r>
        <w:t xml:space="preserve">Factor </w:t>
      </w:r>
      <w:proofErr w:type="gramStart"/>
      <w:r>
        <w:t>1</w:t>
      </w:r>
      <w:proofErr w:type="gramEnd"/>
      <w:r>
        <w:t xml:space="preserve"> contained </w:t>
      </w:r>
      <w:r w:rsidR="00464BD0">
        <w:t>4</w:t>
      </w:r>
      <w:r>
        <w:t xml:space="preserve"> items</w:t>
      </w:r>
      <w:r w:rsidR="00FA5559">
        <w:t xml:space="preserve"> (items</w:t>
      </w:r>
      <w:r w:rsidR="00712B0F">
        <w:t xml:space="preserve"> 1</w:t>
      </w:r>
      <w:r w:rsidR="00464BD0">
        <w:t>, 2, 3,</w:t>
      </w:r>
      <w:r w:rsidR="00CE58E3">
        <w:t xml:space="preserve"> </w:t>
      </w:r>
      <w:r w:rsidR="00464BD0">
        <w:t>4</w:t>
      </w:r>
      <w:r w:rsidR="00CE58E3">
        <w:t>, 5, and 6</w:t>
      </w:r>
      <w:r w:rsidR="00712B0F">
        <w:t>),</w:t>
      </w:r>
      <w:r>
        <w:t xml:space="preserve"> </w:t>
      </w:r>
      <w:r w:rsidR="005D1FF8">
        <w:t xml:space="preserve">which </w:t>
      </w:r>
      <w:r w:rsidR="00E42818">
        <w:t>appeared</w:t>
      </w:r>
      <w:r w:rsidR="005D1FF8">
        <w:t xml:space="preserve"> to measure </w:t>
      </w:r>
      <w:r w:rsidR="00310200">
        <w:t>social support via face-to-face means</w:t>
      </w:r>
      <w:r w:rsidR="00E35B13">
        <w:t xml:space="preserve"> (e.g. “</w:t>
      </w:r>
      <w:r w:rsidR="00310200" w:rsidRPr="00310200">
        <w:rPr>
          <w:rFonts w:cs="Times New Roman"/>
          <w:color w:val="000000"/>
          <w:szCs w:val="24"/>
        </w:rPr>
        <w:t>There is someone I can turn to for advice about handling problems with my family.</w:t>
      </w:r>
      <w:r w:rsidR="0092456F">
        <w:rPr>
          <w:rFonts w:cs="Times New Roman"/>
          <w:color w:val="000000"/>
          <w:szCs w:val="24"/>
        </w:rPr>
        <w:t xml:space="preserve">”) and was named </w:t>
      </w:r>
      <w:r w:rsidR="00310200">
        <w:rPr>
          <w:rFonts w:cs="Times New Roman"/>
          <w:color w:val="000000"/>
          <w:szCs w:val="24"/>
        </w:rPr>
        <w:t>Face-to-face Social Support</w:t>
      </w:r>
      <w:r w:rsidR="0092456F">
        <w:rPr>
          <w:rFonts w:cs="Times New Roman"/>
          <w:color w:val="000000"/>
          <w:szCs w:val="24"/>
        </w:rPr>
        <w:t>.</w:t>
      </w:r>
      <w:r w:rsidR="00712B0F">
        <w:rPr>
          <w:rFonts w:cs="Times New Roman"/>
          <w:color w:val="000000"/>
          <w:szCs w:val="24"/>
        </w:rPr>
        <w:t xml:space="preserve"> </w:t>
      </w:r>
      <w:r w:rsidR="001558BF">
        <w:rPr>
          <w:rFonts w:cs="Times New Roman"/>
          <w:color w:val="000000"/>
          <w:szCs w:val="24"/>
        </w:rPr>
        <w:t>A follow-up re</w:t>
      </w:r>
      <w:r w:rsidR="0092456F">
        <w:rPr>
          <w:rFonts w:cs="Times New Roman"/>
          <w:color w:val="000000"/>
          <w:szCs w:val="24"/>
        </w:rPr>
        <w:t>liability analysis found f</w:t>
      </w:r>
      <w:r w:rsidR="001558BF">
        <w:rPr>
          <w:rFonts w:cs="Times New Roman"/>
          <w:color w:val="000000"/>
          <w:szCs w:val="24"/>
        </w:rPr>
        <w:t xml:space="preserve">actor 1 to </w:t>
      </w:r>
      <w:r w:rsidR="00157E86">
        <w:rPr>
          <w:rFonts w:cs="Times New Roman"/>
          <w:color w:val="000000"/>
          <w:szCs w:val="24"/>
        </w:rPr>
        <w:t>have</w:t>
      </w:r>
      <w:r w:rsidR="001558BF">
        <w:rPr>
          <w:rFonts w:cs="Times New Roman"/>
          <w:color w:val="000000"/>
          <w:szCs w:val="24"/>
        </w:rPr>
        <w:t xml:space="preserve"> </w:t>
      </w:r>
      <w:r w:rsidR="00157E86">
        <w:rPr>
          <w:rFonts w:cs="Times New Roman"/>
          <w:color w:val="000000"/>
          <w:szCs w:val="24"/>
        </w:rPr>
        <w:t xml:space="preserve">good </w:t>
      </w:r>
      <w:r w:rsidR="00446665">
        <w:rPr>
          <w:rFonts w:cs="Times New Roman"/>
          <w:color w:val="000000"/>
          <w:szCs w:val="24"/>
        </w:rPr>
        <w:t>internal consistency</w:t>
      </w:r>
      <w:r w:rsidR="001558BF">
        <w:rPr>
          <w:rFonts w:cs="Times New Roman"/>
          <w:color w:val="000000"/>
          <w:szCs w:val="24"/>
        </w:rPr>
        <w:t xml:space="preserve"> (</w:t>
      </w:r>
      <w:r w:rsidR="001558BF">
        <w:rPr>
          <w:rFonts w:ascii="Symbol" w:hAnsi="Symbol" w:cs="Times New Roman"/>
          <w:color w:val="000000"/>
          <w:szCs w:val="24"/>
        </w:rPr>
        <w:t></w:t>
      </w:r>
      <w:r w:rsidR="001558BF">
        <w:rPr>
          <w:rFonts w:ascii="Symbol" w:hAnsi="Symbol" w:cs="Times New Roman"/>
          <w:color w:val="000000"/>
          <w:szCs w:val="24"/>
        </w:rPr>
        <w:t></w:t>
      </w:r>
      <w:r w:rsidR="001431AB">
        <w:rPr>
          <w:rFonts w:cs="Times New Roman"/>
          <w:color w:val="000000"/>
          <w:szCs w:val="24"/>
        </w:rPr>
        <w:t>= .</w:t>
      </w:r>
      <w:r w:rsidR="00157E86">
        <w:rPr>
          <w:rFonts w:cs="Times New Roman"/>
          <w:color w:val="000000"/>
          <w:szCs w:val="24"/>
        </w:rPr>
        <w:t>86</w:t>
      </w:r>
      <w:r w:rsidR="001558BF">
        <w:rPr>
          <w:rFonts w:cs="Times New Roman"/>
          <w:color w:val="000000"/>
          <w:szCs w:val="24"/>
        </w:rPr>
        <w:t>).</w:t>
      </w:r>
      <w:r w:rsidR="0049442C">
        <w:rPr>
          <w:rFonts w:cs="Times New Roman"/>
          <w:color w:val="000000"/>
          <w:szCs w:val="24"/>
        </w:rPr>
        <w:t xml:space="preserve"> </w:t>
      </w:r>
    </w:p>
    <w:p w14:paraId="53545473" w14:textId="3DD33ACF" w:rsidR="00424AD3" w:rsidRDefault="00424AD3" w:rsidP="00424AD3">
      <w:pPr>
        <w:rPr>
          <w:b/>
        </w:rPr>
      </w:pPr>
      <w:r>
        <w:rPr>
          <w:b/>
        </w:rPr>
        <w:t xml:space="preserve">Factor 2 </w:t>
      </w:r>
      <w:r w:rsidR="006A6262">
        <w:rPr>
          <w:b/>
        </w:rPr>
        <w:t>(</w:t>
      </w:r>
      <w:r w:rsidR="00310200" w:rsidRPr="00310200">
        <w:rPr>
          <w:rFonts w:cs="Times New Roman"/>
          <w:b/>
          <w:bCs/>
          <w:color w:val="000000"/>
          <w:szCs w:val="24"/>
        </w:rPr>
        <w:t>Facebook Social Support</w:t>
      </w:r>
      <w:r w:rsidR="006A6262" w:rsidRPr="00310200">
        <w:rPr>
          <w:b/>
          <w:bCs/>
        </w:rPr>
        <w:t>)</w:t>
      </w:r>
    </w:p>
    <w:p w14:paraId="0B77839F" w14:textId="5C1BFD12" w:rsidR="00310200" w:rsidRPr="00407BCF" w:rsidRDefault="00310200" w:rsidP="00310200">
      <w:pPr>
        <w:autoSpaceDE w:val="0"/>
        <w:autoSpaceDN w:val="0"/>
        <w:adjustRightInd w:val="0"/>
        <w:ind w:left="62" w:right="62" w:firstLine="658"/>
        <w:rPr>
          <w:rFonts w:cs="Times New Roman"/>
          <w:color w:val="000000"/>
          <w:szCs w:val="24"/>
        </w:rPr>
      </w:pPr>
      <w:r>
        <w:t xml:space="preserve">Factor </w:t>
      </w:r>
      <w:proofErr w:type="gramStart"/>
      <w:r>
        <w:t>1</w:t>
      </w:r>
      <w:proofErr w:type="gramEnd"/>
      <w:r>
        <w:t xml:space="preserve"> contained 4 items (items </w:t>
      </w:r>
      <w:r w:rsidR="00CE58E3">
        <w:t>7, 8, 9, 10, 11, and 12</w:t>
      </w:r>
      <w:r>
        <w:t>), which appeared to measure social support using Facebook (e.g. “</w:t>
      </w:r>
      <w:r w:rsidRPr="00310200">
        <w:rPr>
          <w:rFonts w:cs="Times New Roman"/>
          <w:color w:val="000000"/>
          <w:szCs w:val="24"/>
        </w:rPr>
        <w:t>If I decide one afternoon that I would like to go to a movie that evening, I could easily find someone on Facebook to go with me.</w:t>
      </w:r>
      <w:r>
        <w:rPr>
          <w:rFonts w:cs="Times New Roman"/>
          <w:color w:val="000000"/>
          <w:szCs w:val="24"/>
        </w:rPr>
        <w:t xml:space="preserve">”) and was named Facebook Social Support. A follow-up reliability analysis found factor 2 to </w:t>
      </w:r>
      <w:r w:rsidR="00157E86">
        <w:rPr>
          <w:rFonts w:cs="Times New Roman"/>
          <w:color w:val="000000"/>
          <w:szCs w:val="24"/>
        </w:rPr>
        <w:t>have excellent</w:t>
      </w:r>
      <w:r w:rsidR="00446665">
        <w:rPr>
          <w:rFonts w:cs="Times New Roman"/>
          <w:color w:val="000000"/>
          <w:szCs w:val="24"/>
        </w:rPr>
        <w:t xml:space="preserve"> internal consistency</w:t>
      </w:r>
      <w:r>
        <w:rPr>
          <w:rFonts w:cs="Times New Roman"/>
          <w:color w:val="000000"/>
          <w:szCs w:val="24"/>
        </w:rPr>
        <w:t xml:space="preserve"> (</w:t>
      </w:r>
      <w:r>
        <w:rPr>
          <w:rFonts w:ascii="Symbol" w:hAnsi="Symbol" w:cs="Times New Roman"/>
          <w:color w:val="000000"/>
          <w:szCs w:val="24"/>
        </w:rPr>
        <w:t></w:t>
      </w:r>
      <w:r>
        <w:rPr>
          <w:rFonts w:ascii="Symbol" w:hAnsi="Symbol" w:cs="Times New Roman"/>
          <w:color w:val="000000"/>
          <w:szCs w:val="24"/>
        </w:rPr>
        <w:t></w:t>
      </w:r>
      <w:r>
        <w:rPr>
          <w:rFonts w:cs="Times New Roman"/>
          <w:color w:val="000000"/>
          <w:szCs w:val="24"/>
        </w:rPr>
        <w:t>= .</w:t>
      </w:r>
      <w:r w:rsidR="00157E86">
        <w:rPr>
          <w:rFonts w:cs="Times New Roman"/>
          <w:color w:val="000000"/>
          <w:szCs w:val="24"/>
        </w:rPr>
        <w:t>92</w:t>
      </w:r>
      <w:r>
        <w:rPr>
          <w:rFonts w:cs="Times New Roman"/>
          <w:color w:val="000000"/>
          <w:szCs w:val="24"/>
        </w:rPr>
        <w:t xml:space="preserve">). </w:t>
      </w:r>
    </w:p>
    <w:p w14:paraId="436CF52A" w14:textId="77777777" w:rsidR="00225A98" w:rsidRPr="00DC62D9" w:rsidRDefault="00225A98" w:rsidP="00225A98">
      <w:pPr>
        <w:rPr>
          <w:b/>
        </w:rPr>
      </w:pPr>
      <w:r>
        <w:rPr>
          <w:b/>
        </w:rPr>
        <w:t>Factor Correlations</w:t>
      </w:r>
    </w:p>
    <w:p w14:paraId="4606341C" w14:textId="77777777" w:rsidR="00225A98" w:rsidRDefault="00225A98" w:rsidP="00225A98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Table 3.</w:t>
      </w:r>
    </w:p>
    <w:p w14:paraId="7709E691" w14:textId="52C73BE4" w:rsidR="00225A98" w:rsidRPr="00E53C52" w:rsidRDefault="00225A98" w:rsidP="00225A98">
      <w:pPr>
        <w:spacing w:after="0" w:line="240" w:lineRule="auto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 xml:space="preserve">Factor Correlations for Exploratory Factor Analysis </w:t>
      </w:r>
      <w:r>
        <w:rPr>
          <w:i/>
        </w:rPr>
        <w:t xml:space="preserve">of a </w:t>
      </w:r>
      <w:r w:rsidR="00157E86">
        <w:rPr>
          <w:i/>
        </w:rPr>
        <w:t xml:space="preserve">Social Support </w:t>
      </w:r>
      <w:r>
        <w:rPr>
          <w:i/>
        </w:rPr>
        <w:t>Questionnaire (</w:t>
      </w:r>
      <w:r>
        <w:t xml:space="preserve">N </w:t>
      </w:r>
      <w:r>
        <w:rPr>
          <w:i/>
        </w:rPr>
        <w:t xml:space="preserve">= </w:t>
      </w:r>
      <w:r w:rsidR="00310200">
        <w:rPr>
          <w:i/>
        </w:rPr>
        <w:t>367</w:t>
      </w:r>
      <w:r>
        <w:rPr>
          <w:i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1134"/>
        <w:gridCol w:w="992"/>
      </w:tblGrid>
      <w:tr w:rsidR="00310200" w14:paraId="40334EBF" w14:textId="77777777" w:rsidTr="00C14914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F450E" w14:textId="77777777" w:rsidR="00310200" w:rsidRPr="00310200" w:rsidRDefault="00310200" w:rsidP="001D362B">
            <w:pPr>
              <w:spacing w:after="0"/>
              <w:jc w:val="center"/>
              <w:rPr>
                <w:rFonts w:cs="Times New Roman"/>
                <w:bCs/>
                <w:i/>
                <w:iCs/>
                <w:color w:val="000000"/>
                <w:szCs w:val="24"/>
              </w:rPr>
            </w:pPr>
            <w:r w:rsidRPr="00310200">
              <w:rPr>
                <w:rFonts w:cs="Times New Roman"/>
                <w:bCs/>
                <w:i/>
                <w:iCs/>
                <w:color w:val="000000"/>
                <w:szCs w:val="24"/>
              </w:rPr>
              <w:t>Factor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91801" w14:textId="77777777" w:rsidR="00310200" w:rsidRPr="00310200" w:rsidRDefault="00310200" w:rsidP="00C14914">
            <w:pPr>
              <w:spacing w:after="0"/>
              <w:jc w:val="center"/>
              <w:rPr>
                <w:rFonts w:cs="Times New Roman"/>
                <w:bCs/>
                <w:i/>
                <w:iCs/>
                <w:color w:val="000000"/>
                <w:szCs w:val="24"/>
              </w:rPr>
            </w:pPr>
            <w:r w:rsidRPr="00310200">
              <w:rPr>
                <w:rFonts w:cs="Times New Roman"/>
                <w:bCs/>
                <w:i/>
                <w:iCs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ACA1C" w14:textId="77777777" w:rsidR="00310200" w:rsidRPr="00310200" w:rsidRDefault="00310200" w:rsidP="001D362B">
            <w:pPr>
              <w:spacing w:after="0"/>
              <w:jc w:val="center"/>
              <w:rPr>
                <w:rFonts w:cs="Times New Roman"/>
                <w:bCs/>
                <w:i/>
                <w:iCs/>
                <w:color w:val="000000"/>
                <w:szCs w:val="24"/>
              </w:rPr>
            </w:pPr>
            <w:r w:rsidRPr="00310200">
              <w:rPr>
                <w:rFonts w:cs="Times New Roman"/>
                <w:bCs/>
                <w:i/>
                <w:iCs/>
                <w:color w:val="000000"/>
                <w:szCs w:val="24"/>
              </w:rPr>
              <w:t>2</w:t>
            </w:r>
          </w:p>
        </w:tc>
      </w:tr>
      <w:tr w:rsidR="00310200" w14:paraId="79596BDA" w14:textId="77777777" w:rsidTr="00C14914">
        <w:tc>
          <w:tcPr>
            <w:tcW w:w="3544" w:type="dxa"/>
            <w:tcBorders>
              <w:left w:val="nil"/>
              <w:bottom w:val="nil"/>
              <w:right w:val="single" w:sz="4" w:space="0" w:color="auto"/>
            </w:tcBorders>
          </w:tcPr>
          <w:p w14:paraId="0B60D287" w14:textId="51175C37" w:rsidR="00310200" w:rsidRPr="00157E86" w:rsidRDefault="00310200" w:rsidP="00C14914">
            <w:pPr>
              <w:spacing w:after="0"/>
              <w:rPr>
                <w:rFonts w:cs="Times New Roman"/>
                <w:bCs/>
                <w:i/>
                <w:iCs/>
                <w:color w:val="000000"/>
                <w:szCs w:val="24"/>
              </w:rPr>
            </w:pPr>
            <w:r w:rsidRPr="00157E86">
              <w:rPr>
                <w:rFonts w:cs="Times New Roman"/>
                <w:bCs/>
                <w:i/>
                <w:iCs/>
                <w:color w:val="000000"/>
                <w:szCs w:val="24"/>
              </w:rPr>
              <w:t xml:space="preserve">1 </w:t>
            </w:r>
            <w:r w:rsidR="00157E86" w:rsidRPr="00157E86">
              <w:rPr>
                <w:bCs/>
              </w:rPr>
              <w:t>(</w:t>
            </w:r>
            <w:r w:rsidR="00157E86" w:rsidRPr="00157E86">
              <w:rPr>
                <w:rFonts w:cs="Times New Roman"/>
                <w:bCs/>
                <w:color w:val="000000"/>
                <w:szCs w:val="24"/>
              </w:rPr>
              <w:t>Face-to-face Social Support</w:t>
            </w:r>
            <w:r w:rsidR="00157E86" w:rsidRPr="00157E86">
              <w:rPr>
                <w:bCs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</w:tcPr>
          <w:p w14:paraId="1C79300E" w14:textId="77777777" w:rsidR="00310200" w:rsidRDefault="00310200" w:rsidP="001D362B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0354699" w14:textId="77777777" w:rsidR="00310200" w:rsidRDefault="00310200" w:rsidP="001D362B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310200" w14:paraId="26C50514" w14:textId="77777777" w:rsidTr="00310200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B8B85" w14:textId="6042D50B" w:rsidR="00310200" w:rsidRPr="00157E86" w:rsidRDefault="00310200" w:rsidP="00C14914">
            <w:pPr>
              <w:spacing w:after="0"/>
              <w:rPr>
                <w:rFonts w:cs="Times New Roman"/>
                <w:bCs/>
                <w:i/>
                <w:iCs/>
                <w:color w:val="000000"/>
                <w:szCs w:val="24"/>
              </w:rPr>
            </w:pPr>
            <w:r w:rsidRPr="00157E86">
              <w:rPr>
                <w:rFonts w:cs="Times New Roman"/>
                <w:bCs/>
                <w:i/>
                <w:iCs/>
                <w:color w:val="000000"/>
                <w:szCs w:val="24"/>
              </w:rPr>
              <w:t xml:space="preserve">2 </w:t>
            </w:r>
            <w:r w:rsidR="00157E86" w:rsidRPr="00157E86">
              <w:rPr>
                <w:bCs/>
              </w:rPr>
              <w:t>(</w:t>
            </w:r>
            <w:r w:rsidR="00157E86" w:rsidRPr="00157E86">
              <w:rPr>
                <w:rFonts w:cs="Times New Roman"/>
                <w:bCs/>
                <w:color w:val="000000"/>
                <w:szCs w:val="24"/>
              </w:rPr>
              <w:t>Facebook Social Support</w:t>
            </w:r>
            <w:r w:rsidR="00157E86" w:rsidRPr="00157E86"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7471DD" w14:textId="388DC99A" w:rsidR="00310200" w:rsidRDefault="00310200" w:rsidP="001D362B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-.</w:t>
            </w:r>
            <w:r w:rsidR="00157E86">
              <w:rPr>
                <w:rFonts w:cs="Times New Roman"/>
                <w:color w:val="000000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11190" w14:textId="77777777" w:rsidR="00310200" w:rsidRDefault="00310200" w:rsidP="001D362B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</w:t>
            </w:r>
          </w:p>
        </w:tc>
      </w:tr>
    </w:tbl>
    <w:p w14:paraId="47486C8A" w14:textId="4753F283" w:rsidR="00E9621B" w:rsidRDefault="00E9621B" w:rsidP="00E9621B">
      <w:pPr>
        <w:spacing w:after="0"/>
        <w:jc w:val="center"/>
        <w:rPr>
          <w:rFonts w:cs="Times New Roman"/>
          <w:color w:val="000000"/>
          <w:szCs w:val="24"/>
        </w:rPr>
      </w:pPr>
    </w:p>
    <w:sectPr w:rsidR="00E9621B" w:rsidSect="00E155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BC20" w14:textId="77777777" w:rsidR="001D362B" w:rsidRDefault="001D362B" w:rsidP="00006B7F">
      <w:pPr>
        <w:spacing w:after="0" w:line="240" w:lineRule="auto"/>
      </w:pPr>
      <w:r>
        <w:separator/>
      </w:r>
    </w:p>
  </w:endnote>
  <w:endnote w:type="continuationSeparator" w:id="0">
    <w:p w14:paraId="59D30C96" w14:textId="77777777" w:rsidR="001D362B" w:rsidRDefault="001D362B" w:rsidP="0000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A475" w14:textId="77777777" w:rsidR="008A71A0" w:rsidRDefault="008A7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C20A" w14:textId="77777777" w:rsidR="008A71A0" w:rsidRDefault="008A7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1F5D" w14:textId="77777777" w:rsidR="008A71A0" w:rsidRDefault="008A7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8C72" w14:textId="77777777" w:rsidR="001D362B" w:rsidRDefault="001D362B" w:rsidP="00006B7F">
      <w:pPr>
        <w:spacing w:after="0" w:line="240" w:lineRule="auto"/>
      </w:pPr>
      <w:r>
        <w:separator/>
      </w:r>
    </w:p>
  </w:footnote>
  <w:footnote w:type="continuationSeparator" w:id="0">
    <w:p w14:paraId="2E33F83F" w14:textId="77777777" w:rsidR="001D362B" w:rsidRDefault="001D362B" w:rsidP="0000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2B28" w14:textId="77777777" w:rsidR="008A71A0" w:rsidRDefault="008A7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C033" w14:textId="77777777" w:rsidR="00E31D94" w:rsidRDefault="00E31D94" w:rsidP="00412B1F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7563" w14:textId="77777777" w:rsidR="008A71A0" w:rsidRDefault="008A7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MzY0M7Y0Nzc2MTRT0lEKTi0uzszPAykwqgUAmnC6TSwAAAA="/>
  </w:docVars>
  <w:rsids>
    <w:rsidRoot w:val="00E1550D"/>
    <w:rsid w:val="00006B7F"/>
    <w:rsid w:val="00052386"/>
    <w:rsid w:val="00057881"/>
    <w:rsid w:val="00057EEE"/>
    <w:rsid w:val="000742A4"/>
    <w:rsid w:val="000966CF"/>
    <w:rsid w:val="000C0259"/>
    <w:rsid w:val="000C1962"/>
    <w:rsid w:val="000D7EDC"/>
    <w:rsid w:val="000F31C9"/>
    <w:rsid w:val="001431AB"/>
    <w:rsid w:val="001558BF"/>
    <w:rsid w:val="00157E86"/>
    <w:rsid w:val="001645F9"/>
    <w:rsid w:val="00167148"/>
    <w:rsid w:val="001A09F4"/>
    <w:rsid w:val="001A7AC8"/>
    <w:rsid w:val="001D362B"/>
    <w:rsid w:val="001D6CFA"/>
    <w:rsid w:val="001E7A0D"/>
    <w:rsid w:val="001E7AA6"/>
    <w:rsid w:val="00225A98"/>
    <w:rsid w:val="00257842"/>
    <w:rsid w:val="0027265B"/>
    <w:rsid w:val="00297593"/>
    <w:rsid w:val="002A038C"/>
    <w:rsid w:val="002C189C"/>
    <w:rsid w:val="002F0198"/>
    <w:rsid w:val="002F2259"/>
    <w:rsid w:val="00310200"/>
    <w:rsid w:val="00363331"/>
    <w:rsid w:val="00384A48"/>
    <w:rsid w:val="003903C0"/>
    <w:rsid w:val="00397A49"/>
    <w:rsid w:val="003B6522"/>
    <w:rsid w:val="003D7281"/>
    <w:rsid w:val="003F7487"/>
    <w:rsid w:val="003F799A"/>
    <w:rsid w:val="00402BD4"/>
    <w:rsid w:val="00407BCF"/>
    <w:rsid w:val="00412B1F"/>
    <w:rsid w:val="004172B1"/>
    <w:rsid w:val="00424629"/>
    <w:rsid w:val="00424AD3"/>
    <w:rsid w:val="00433CFF"/>
    <w:rsid w:val="00446665"/>
    <w:rsid w:val="00454E0C"/>
    <w:rsid w:val="00463EF6"/>
    <w:rsid w:val="00464BD0"/>
    <w:rsid w:val="0049442C"/>
    <w:rsid w:val="00503D08"/>
    <w:rsid w:val="0052238D"/>
    <w:rsid w:val="0052610B"/>
    <w:rsid w:val="005267CE"/>
    <w:rsid w:val="00541EF4"/>
    <w:rsid w:val="005D1FF8"/>
    <w:rsid w:val="005E3EAD"/>
    <w:rsid w:val="005F165A"/>
    <w:rsid w:val="00672E00"/>
    <w:rsid w:val="00692123"/>
    <w:rsid w:val="006A6262"/>
    <w:rsid w:val="006C47C6"/>
    <w:rsid w:val="006D131F"/>
    <w:rsid w:val="00712B0F"/>
    <w:rsid w:val="007411BC"/>
    <w:rsid w:val="00741599"/>
    <w:rsid w:val="00787D62"/>
    <w:rsid w:val="0079464C"/>
    <w:rsid w:val="007C11B4"/>
    <w:rsid w:val="007F3C63"/>
    <w:rsid w:val="00835CF5"/>
    <w:rsid w:val="008364E6"/>
    <w:rsid w:val="00837180"/>
    <w:rsid w:val="00883B84"/>
    <w:rsid w:val="008A4A22"/>
    <w:rsid w:val="008A71A0"/>
    <w:rsid w:val="008B54EA"/>
    <w:rsid w:val="008C21A4"/>
    <w:rsid w:val="008D346C"/>
    <w:rsid w:val="008E2651"/>
    <w:rsid w:val="0092456F"/>
    <w:rsid w:val="0094164C"/>
    <w:rsid w:val="009529A0"/>
    <w:rsid w:val="009676BC"/>
    <w:rsid w:val="00987758"/>
    <w:rsid w:val="009A403F"/>
    <w:rsid w:val="009E2DED"/>
    <w:rsid w:val="00A01E4A"/>
    <w:rsid w:val="00A51C9B"/>
    <w:rsid w:val="00A53985"/>
    <w:rsid w:val="00A567E3"/>
    <w:rsid w:val="00A83512"/>
    <w:rsid w:val="00AE123D"/>
    <w:rsid w:val="00AE7DB1"/>
    <w:rsid w:val="00B57486"/>
    <w:rsid w:val="00B663EF"/>
    <w:rsid w:val="00B91D03"/>
    <w:rsid w:val="00BA2689"/>
    <w:rsid w:val="00C14914"/>
    <w:rsid w:val="00C45969"/>
    <w:rsid w:val="00C650D0"/>
    <w:rsid w:val="00C77BCF"/>
    <w:rsid w:val="00CE0601"/>
    <w:rsid w:val="00CE58E3"/>
    <w:rsid w:val="00CE6778"/>
    <w:rsid w:val="00D020CD"/>
    <w:rsid w:val="00D20E75"/>
    <w:rsid w:val="00D25F64"/>
    <w:rsid w:val="00D63716"/>
    <w:rsid w:val="00D6701E"/>
    <w:rsid w:val="00DA4D61"/>
    <w:rsid w:val="00DC62D9"/>
    <w:rsid w:val="00E06772"/>
    <w:rsid w:val="00E1550D"/>
    <w:rsid w:val="00E31D94"/>
    <w:rsid w:val="00E35B13"/>
    <w:rsid w:val="00E42818"/>
    <w:rsid w:val="00E53C52"/>
    <w:rsid w:val="00E62A19"/>
    <w:rsid w:val="00E70434"/>
    <w:rsid w:val="00E914E0"/>
    <w:rsid w:val="00E9621B"/>
    <w:rsid w:val="00EC57CD"/>
    <w:rsid w:val="00F21AF0"/>
    <w:rsid w:val="00F87E35"/>
    <w:rsid w:val="00FA5559"/>
    <w:rsid w:val="00FB03BD"/>
    <w:rsid w:val="00FB19CD"/>
    <w:rsid w:val="00FC3C02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30E73E"/>
  <w15:docId w15:val="{C8105859-F6E9-465B-99B1-D50007A5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0D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7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7F"/>
  </w:style>
  <w:style w:type="paragraph" w:styleId="Footer">
    <w:name w:val="footer"/>
    <w:basedOn w:val="Normal"/>
    <w:link w:val="FooterChar"/>
    <w:uiPriority w:val="99"/>
    <w:unhideWhenUsed/>
    <w:rsid w:val="00006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7F"/>
  </w:style>
  <w:style w:type="paragraph" w:styleId="BalloonText">
    <w:name w:val="Balloon Text"/>
    <w:basedOn w:val="Normal"/>
    <w:link w:val="BalloonTextChar"/>
    <w:uiPriority w:val="99"/>
    <w:semiHidden/>
    <w:unhideWhenUsed/>
    <w:rsid w:val="006A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John Gilmour</cp:lastModifiedBy>
  <cp:revision>6</cp:revision>
  <dcterms:created xsi:type="dcterms:W3CDTF">2022-02-15T21:42:00Z</dcterms:created>
  <dcterms:modified xsi:type="dcterms:W3CDTF">2022-05-19T02:25:00Z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2022-02-15T21:38:50Z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be7e1929-3a39-4bae-b584-7d81d052a53c</vt:lpwstr>
  </property>
  <property fmtid="{D5CDD505-2E9C-101B-9397-08002B2CF9AE}" pid="8" name="MSIP_Label_0f488380-630a-4f55-a077-a19445e3f360_ContentBits">
    <vt:lpwstr>0</vt:lpwstr>
  </property>
</Properties>
</file>